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00608F" w14:textId="77777777" w:rsidR="00E420BC" w:rsidRPr="00091B0C" w:rsidRDefault="00E420BC" w:rsidP="00E420BC">
      <w:pPr>
        <w:pStyle w:val="GPSSchTitleandNumber"/>
        <w:jc w:val="left"/>
        <w:rPr>
          <w:rFonts w:ascii="Arial" w:hAnsi="Arial" w:cs="Arial"/>
          <w:caps w:val="0"/>
          <w:sz w:val="36"/>
          <w:szCs w:val="36"/>
        </w:rPr>
      </w:pPr>
    </w:p>
    <w:p w14:paraId="108507F2" w14:textId="17FD9F37" w:rsidR="00A10500" w:rsidRDefault="00091B0C" w:rsidP="009674CA">
      <w:pPr>
        <w:pStyle w:val="GPSSchTitleandNumber"/>
        <w:jc w:val="left"/>
        <w:rPr>
          <w:rFonts w:ascii="Arial" w:hAnsi="Arial" w:cs="Arial"/>
          <w:caps w:val="0"/>
          <w:sz w:val="36"/>
          <w:szCs w:val="36"/>
        </w:rPr>
      </w:pPr>
      <w:r w:rsidRPr="00091B0C">
        <w:rPr>
          <w:rFonts w:ascii="Arial" w:hAnsi="Arial" w:cs="Arial"/>
          <w:caps w:val="0"/>
          <w:sz w:val="36"/>
          <w:szCs w:val="36"/>
        </w:rPr>
        <w:t>Call</w:t>
      </w:r>
      <w:r w:rsidR="00E420BC">
        <w:rPr>
          <w:rFonts w:ascii="Arial" w:hAnsi="Arial" w:cs="Arial"/>
          <w:caps w:val="0"/>
          <w:sz w:val="36"/>
          <w:szCs w:val="36"/>
        </w:rPr>
        <w:t>-</w:t>
      </w:r>
      <w:r w:rsidRPr="00091B0C">
        <w:rPr>
          <w:rFonts w:ascii="Arial" w:hAnsi="Arial" w:cs="Arial"/>
          <w:caps w:val="0"/>
          <w:sz w:val="36"/>
          <w:szCs w:val="36"/>
        </w:rPr>
        <w:t>Off Schedule 14</w:t>
      </w:r>
      <w:r w:rsidR="002E740A">
        <w:rPr>
          <w:rFonts w:ascii="Arial" w:hAnsi="Arial" w:cs="Arial"/>
          <w:caps w:val="0"/>
          <w:sz w:val="36"/>
          <w:szCs w:val="36"/>
        </w:rPr>
        <w:t>B</w:t>
      </w:r>
      <w:r w:rsidRPr="00091B0C">
        <w:rPr>
          <w:rFonts w:ascii="Arial" w:hAnsi="Arial" w:cs="Arial"/>
          <w:caps w:val="0"/>
          <w:sz w:val="36"/>
          <w:szCs w:val="36"/>
        </w:rPr>
        <w:t xml:space="preserve"> </w:t>
      </w:r>
      <w:r w:rsidR="00E420BC">
        <w:rPr>
          <w:rFonts w:ascii="Arial" w:hAnsi="Arial" w:cs="Arial"/>
          <w:caps w:val="0"/>
          <w:sz w:val="36"/>
          <w:szCs w:val="36"/>
        </w:rPr>
        <w:t>(</w:t>
      </w:r>
      <w:r w:rsidRPr="00091B0C">
        <w:rPr>
          <w:rFonts w:ascii="Arial" w:hAnsi="Arial" w:cs="Arial"/>
          <w:caps w:val="0"/>
          <w:sz w:val="36"/>
          <w:szCs w:val="36"/>
        </w:rPr>
        <w:t xml:space="preserve">Service </w:t>
      </w:r>
      <w:r w:rsidR="00BC7C20">
        <w:rPr>
          <w:rFonts w:ascii="Arial" w:hAnsi="Arial" w:cs="Arial"/>
          <w:caps w:val="0"/>
          <w:sz w:val="36"/>
          <w:szCs w:val="36"/>
        </w:rPr>
        <w:t>Levels</w:t>
      </w:r>
      <w:r w:rsidR="007D7E93">
        <w:rPr>
          <w:rFonts w:ascii="Arial" w:hAnsi="Arial" w:cs="Arial"/>
          <w:caps w:val="0"/>
          <w:sz w:val="36"/>
          <w:szCs w:val="36"/>
        </w:rPr>
        <w:t xml:space="preserve"> and Balanced Scorecard</w:t>
      </w:r>
      <w:r w:rsidR="00E420BC">
        <w:rPr>
          <w:rFonts w:ascii="Arial" w:hAnsi="Arial" w:cs="Arial"/>
          <w:caps w:val="0"/>
          <w:sz w:val="36"/>
          <w:szCs w:val="36"/>
        </w:rPr>
        <w:t>)</w:t>
      </w:r>
    </w:p>
    <w:p w14:paraId="7B35844F" w14:textId="77777777" w:rsidR="00702E20" w:rsidRPr="000F6224" w:rsidRDefault="00702E20" w:rsidP="00702E20">
      <w:pPr>
        <w:pStyle w:val="GPSSchTitleandNumber"/>
        <w:jc w:val="left"/>
        <w:rPr>
          <w:rFonts w:ascii="Arial" w:hAnsi="Arial" w:cs="Arial"/>
          <w:b w:val="0"/>
          <w:caps w:val="0"/>
          <w:sz w:val="24"/>
          <w:szCs w:val="24"/>
        </w:rPr>
      </w:pPr>
      <w:r w:rsidRPr="000F6224">
        <w:rPr>
          <w:rFonts w:ascii="Arial" w:hAnsi="Arial" w:cs="Arial"/>
          <w:b w:val="0"/>
          <w:caps w:val="0"/>
          <w:sz w:val="24"/>
          <w:szCs w:val="24"/>
        </w:rPr>
        <w:t>[</w:t>
      </w:r>
      <w:r w:rsidRPr="000F6224">
        <w:rPr>
          <w:rFonts w:ascii="Arial" w:hAnsi="Arial" w:cs="Arial"/>
          <w:caps w:val="0"/>
          <w:sz w:val="24"/>
          <w:szCs w:val="24"/>
          <w:highlight w:val="yellow"/>
        </w:rPr>
        <w:t>Guidance Note:</w:t>
      </w:r>
      <w:r w:rsidRPr="000F6224">
        <w:rPr>
          <w:rFonts w:ascii="Arial" w:hAnsi="Arial" w:cs="Arial"/>
          <w:b w:val="0"/>
          <w:caps w:val="0"/>
          <w:sz w:val="24"/>
          <w:szCs w:val="24"/>
        </w:rPr>
        <w:t xml:space="preserve"> The Buyer </w:t>
      </w:r>
      <w:r>
        <w:rPr>
          <w:rFonts w:ascii="Arial" w:hAnsi="Arial" w:cs="Arial"/>
          <w:b w:val="0"/>
          <w:caps w:val="0"/>
          <w:sz w:val="24"/>
          <w:szCs w:val="24"/>
        </w:rPr>
        <w:t>may</w:t>
      </w:r>
      <w:r w:rsidRPr="000F6224">
        <w:rPr>
          <w:rFonts w:ascii="Arial" w:hAnsi="Arial" w:cs="Arial"/>
          <w:b w:val="0"/>
          <w:caps w:val="0"/>
          <w:sz w:val="24"/>
          <w:szCs w:val="24"/>
        </w:rPr>
        <w:t xml:space="preserve"> use </w:t>
      </w:r>
      <w:r>
        <w:rPr>
          <w:rFonts w:ascii="Arial" w:hAnsi="Arial" w:cs="Arial"/>
          <w:b w:val="0"/>
          <w:caps w:val="0"/>
          <w:sz w:val="24"/>
          <w:szCs w:val="24"/>
        </w:rPr>
        <w:t xml:space="preserve">either </w:t>
      </w:r>
      <w:r w:rsidRPr="000F6224">
        <w:rPr>
          <w:rFonts w:ascii="Arial" w:hAnsi="Arial" w:cs="Arial"/>
          <w:b w:val="0"/>
          <w:caps w:val="0"/>
          <w:sz w:val="24"/>
          <w:szCs w:val="24"/>
        </w:rPr>
        <w:t xml:space="preserve">this Call-Off Schedule 14B (Service Levels and Balanced Scorecard) or Call-Off Schedule 14 (Service Levels) </w:t>
      </w:r>
      <w:r>
        <w:rPr>
          <w:rFonts w:ascii="Arial" w:hAnsi="Arial" w:cs="Arial"/>
          <w:b w:val="0"/>
          <w:caps w:val="0"/>
          <w:sz w:val="24"/>
          <w:szCs w:val="24"/>
        </w:rPr>
        <w:t>which includes Service Credits, a</w:t>
      </w:r>
      <w:r w:rsidRPr="000F6224">
        <w:rPr>
          <w:rFonts w:ascii="Arial" w:hAnsi="Arial" w:cs="Arial"/>
          <w:b w:val="0"/>
          <w:caps w:val="0"/>
          <w:sz w:val="24"/>
          <w:szCs w:val="24"/>
        </w:rPr>
        <w:t xml:space="preserve">s appropriate </w:t>
      </w:r>
      <w:r>
        <w:rPr>
          <w:rFonts w:ascii="Arial" w:hAnsi="Arial" w:cs="Arial"/>
          <w:b w:val="0"/>
          <w:caps w:val="0"/>
          <w:sz w:val="24"/>
          <w:szCs w:val="24"/>
        </w:rPr>
        <w:t>to</w:t>
      </w:r>
      <w:r w:rsidRPr="000F6224">
        <w:rPr>
          <w:rFonts w:ascii="Arial" w:hAnsi="Arial" w:cs="Arial"/>
          <w:b w:val="0"/>
          <w:caps w:val="0"/>
          <w:sz w:val="24"/>
          <w:szCs w:val="24"/>
        </w:rPr>
        <w:t xml:space="preserve"> their requirements.]</w:t>
      </w:r>
    </w:p>
    <w:p w14:paraId="2B9120F2" w14:textId="77777777" w:rsidR="007D7E93" w:rsidRPr="007D7E93" w:rsidRDefault="007D7E93" w:rsidP="00E70E19">
      <w:pPr>
        <w:pStyle w:val="GPSSchTitleandNumber"/>
        <w:ind w:left="1985" w:hanging="1985"/>
        <w:jc w:val="left"/>
        <w:rPr>
          <w:rFonts w:ascii="Arial" w:hAnsi="Arial" w:cs="Arial"/>
          <w:caps w:val="0"/>
          <w:sz w:val="28"/>
          <w:szCs w:val="28"/>
        </w:rPr>
      </w:pPr>
      <w:r w:rsidRPr="007D7E93">
        <w:rPr>
          <w:rFonts w:ascii="Arial" w:hAnsi="Arial" w:cs="Arial"/>
          <w:caps w:val="0"/>
          <w:sz w:val="28"/>
          <w:szCs w:val="28"/>
        </w:rPr>
        <w:t xml:space="preserve">SECTION 1 </w:t>
      </w:r>
      <w:r w:rsidRPr="007D7E93">
        <w:rPr>
          <w:rFonts w:ascii="Arial" w:hAnsi="Arial" w:cs="Arial"/>
          <w:caps w:val="0"/>
          <w:sz w:val="28"/>
          <w:szCs w:val="28"/>
        </w:rPr>
        <w:tab/>
        <w:t>SERVICE LEVELS</w:t>
      </w:r>
    </w:p>
    <w:p w14:paraId="79A9AC5E" w14:textId="77777777" w:rsidR="005D1C56" w:rsidRPr="00EF7368" w:rsidRDefault="00EF7368" w:rsidP="009674CA">
      <w:pPr>
        <w:pStyle w:val="GPSL1CLAUSEHEADING"/>
        <w:ind w:left="720" w:hanging="720"/>
        <w:jc w:val="left"/>
        <w:rPr>
          <w:rFonts w:ascii="Arial Bold" w:hAnsi="Arial Bold"/>
          <w:caps w:val="0"/>
          <w:sz w:val="24"/>
          <w:szCs w:val="24"/>
        </w:rPr>
      </w:pPr>
      <w:r>
        <w:rPr>
          <w:rFonts w:ascii="Arial Bold" w:hAnsi="Arial Bold"/>
          <w:caps w:val="0"/>
          <w:sz w:val="24"/>
          <w:szCs w:val="24"/>
        </w:rPr>
        <w:t>Definitions</w:t>
      </w:r>
    </w:p>
    <w:p w14:paraId="7D4684C9"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In </w:t>
      </w:r>
      <w:r w:rsidR="00E70E19">
        <w:rPr>
          <w:rFonts w:ascii="Arial" w:hAnsi="Arial"/>
          <w:sz w:val="24"/>
          <w:szCs w:val="24"/>
        </w:rPr>
        <w:t xml:space="preserve">this Section 1 of </w:t>
      </w:r>
      <w:r w:rsidRPr="00091B0C">
        <w:rPr>
          <w:rFonts w:ascii="Arial" w:hAnsi="Arial"/>
          <w:sz w:val="24"/>
          <w:szCs w:val="24"/>
        </w:rPr>
        <w:t xml:space="preserve">this Schedule, the following words shall have the following meanings </w:t>
      </w:r>
      <w:bookmarkStart w:id="0" w:name="_GoBack"/>
      <w:bookmarkEnd w:id="0"/>
      <w:r w:rsidRPr="00091B0C">
        <w:rPr>
          <w:rFonts w:ascii="Arial" w:hAnsi="Arial"/>
          <w:sz w:val="24"/>
          <w:szCs w:val="24"/>
        </w:rPr>
        <w:t xml:space="preserve">and they shall supplement </w:t>
      </w:r>
      <w:r w:rsidR="00BC7C20">
        <w:rPr>
          <w:rFonts w:ascii="Arial" w:hAnsi="Arial"/>
          <w:sz w:val="24"/>
          <w:szCs w:val="24"/>
        </w:rPr>
        <w:t>Joint Schedule 1</w:t>
      </w:r>
      <w:r w:rsidRPr="00091B0C">
        <w:rPr>
          <w:rFonts w:ascii="Arial" w:hAnsi="Arial"/>
          <w:sz w:val="24"/>
          <w:szCs w:val="24"/>
        </w:rPr>
        <w:t xml:space="preserve"> (Definitions):</w:t>
      </w:r>
    </w:p>
    <w:tbl>
      <w:tblPr>
        <w:tblW w:w="8963" w:type="dxa"/>
        <w:tblInd w:w="1418" w:type="dxa"/>
        <w:tblLayout w:type="fixed"/>
        <w:tblLook w:val="04A0" w:firstRow="1" w:lastRow="0" w:firstColumn="1" w:lastColumn="0" w:noHBand="0" w:noVBand="1"/>
      </w:tblPr>
      <w:tblGrid>
        <w:gridCol w:w="3010"/>
        <w:gridCol w:w="5953"/>
      </w:tblGrid>
      <w:tr w:rsidR="00CB25C8" w:rsidRPr="00091B0C" w14:paraId="5E983B33" w14:textId="77777777" w:rsidTr="00E70E19">
        <w:tc>
          <w:tcPr>
            <w:tcW w:w="3010" w:type="dxa"/>
            <w:shd w:val="clear" w:color="auto" w:fill="auto"/>
          </w:tcPr>
          <w:p w14:paraId="15610FEE" w14:textId="77777777" w:rsidR="00CB25C8" w:rsidRDefault="00CB25C8" w:rsidP="009674CA">
            <w:pPr>
              <w:pStyle w:val="GPSDefinitionTerm"/>
              <w:rPr>
                <w:sz w:val="24"/>
                <w:szCs w:val="24"/>
              </w:rPr>
            </w:pPr>
          </w:p>
          <w:p w14:paraId="47ACC925" w14:textId="77777777" w:rsidR="00CB25C8" w:rsidRPr="00091B0C" w:rsidRDefault="00CB25C8" w:rsidP="003D7FE9">
            <w:pPr>
              <w:pStyle w:val="GPSDefinitionTerm"/>
              <w:rPr>
                <w:sz w:val="24"/>
                <w:szCs w:val="24"/>
              </w:rPr>
            </w:pPr>
            <w:r>
              <w:rPr>
                <w:sz w:val="24"/>
                <w:szCs w:val="24"/>
              </w:rPr>
              <w:t>“Critical Service Level Failure”</w:t>
            </w:r>
          </w:p>
        </w:tc>
        <w:tc>
          <w:tcPr>
            <w:tcW w:w="5953" w:type="dxa"/>
            <w:shd w:val="clear" w:color="auto" w:fill="auto"/>
          </w:tcPr>
          <w:p w14:paraId="4AAD664F" w14:textId="77777777" w:rsidR="00CB25C8" w:rsidRDefault="00CB25C8" w:rsidP="003D7FE9">
            <w:pPr>
              <w:pStyle w:val="GPsDefinition"/>
              <w:numPr>
                <w:ilvl w:val="0"/>
                <w:numId w:val="0"/>
              </w:numPr>
              <w:tabs>
                <w:tab w:val="left" w:pos="-179"/>
              </w:tabs>
              <w:ind w:left="170" w:hanging="170"/>
              <w:jc w:val="left"/>
              <w:rPr>
                <w:sz w:val="24"/>
                <w:szCs w:val="24"/>
              </w:rPr>
            </w:pPr>
          </w:p>
          <w:p w14:paraId="793AC4AE" w14:textId="77777777" w:rsidR="00CB25C8" w:rsidRPr="00091B0C" w:rsidRDefault="00CB25C8" w:rsidP="003D7FE9">
            <w:pPr>
              <w:pStyle w:val="GPsDefinition"/>
              <w:numPr>
                <w:ilvl w:val="0"/>
                <w:numId w:val="0"/>
              </w:numPr>
              <w:tabs>
                <w:tab w:val="left" w:pos="-179"/>
              </w:tabs>
              <w:ind w:left="170" w:hanging="170"/>
              <w:jc w:val="left"/>
              <w:rPr>
                <w:sz w:val="24"/>
                <w:szCs w:val="24"/>
              </w:rPr>
            </w:pPr>
            <w:r>
              <w:rPr>
                <w:sz w:val="24"/>
                <w:szCs w:val="24"/>
              </w:rPr>
              <w:t>has the meaning given to it in the Order Form;</w:t>
            </w:r>
          </w:p>
        </w:tc>
      </w:tr>
      <w:tr w:rsidR="00C20902" w:rsidRPr="00091B0C" w14:paraId="61B85F9E" w14:textId="77777777" w:rsidTr="00E70E19">
        <w:tc>
          <w:tcPr>
            <w:tcW w:w="3010" w:type="dxa"/>
            <w:shd w:val="clear" w:color="auto" w:fill="auto"/>
          </w:tcPr>
          <w:p w14:paraId="1123F443" w14:textId="77777777" w:rsidR="00C20902" w:rsidRPr="00091B0C" w:rsidRDefault="00C20902" w:rsidP="009674CA">
            <w:pPr>
              <w:pStyle w:val="GPSDefinitionTerm"/>
              <w:rPr>
                <w:sz w:val="24"/>
                <w:szCs w:val="24"/>
              </w:rPr>
            </w:pPr>
            <w:r w:rsidRPr="00091B0C">
              <w:rPr>
                <w:sz w:val="24"/>
                <w:szCs w:val="24"/>
              </w:rPr>
              <w:t>"Service Level Failure"</w:t>
            </w:r>
          </w:p>
        </w:tc>
        <w:tc>
          <w:tcPr>
            <w:tcW w:w="5953" w:type="dxa"/>
            <w:shd w:val="clear" w:color="auto" w:fill="auto"/>
          </w:tcPr>
          <w:p w14:paraId="2B5E74ED" w14:textId="77777777" w:rsidR="00C20902" w:rsidRPr="00091B0C" w:rsidRDefault="00C20902" w:rsidP="009674CA">
            <w:pPr>
              <w:pStyle w:val="GPsDefinition"/>
              <w:tabs>
                <w:tab w:val="left" w:pos="-179"/>
              </w:tabs>
              <w:jc w:val="left"/>
              <w:rPr>
                <w:sz w:val="24"/>
                <w:szCs w:val="24"/>
              </w:rPr>
            </w:pPr>
            <w:r w:rsidRPr="00091B0C">
              <w:rPr>
                <w:sz w:val="24"/>
                <w:szCs w:val="24"/>
              </w:rPr>
              <w:t>means a failure to meet the Service Level Performance Measure in respect of a Service Level;</w:t>
            </w:r>
          </w:p>
        </w:tc>
      </w:tr>
      <w:tr w:rsidR="00C20902" w:rsidRPr="00091B0C" w14:paraId="5693C87F" w14:textId="77777777" w:rsidTr="00E70E19">
        <w:tc>
          <w:tcPr>
            <w:tcW w:w="3010" w:type="dxa"/>
            <w:shd w:val="clear" w:color="auto" w:fill="auto"/>
          </w:tcPr>
          <w:p w14:paraId="79392116" w14:textId="77777777" w:rsidR="00C20902" w:rsidRPr="00091B0C" w:rsidRDefault="00C20902" w:rsidP="009674CA">
            <w:pPr>
              <w:pStyle w:val="GPSDefinitionTerm"/>
              <w:rPr>
                <w:sz w:val="24"/>
                <w:szCs w:val="24"/>
              </w:rPr>
            </w:pPr>
            <w:r w:rsidRPr="00091B0C">
              <w:rPr>
                <w:sz w:val="24"/>
                <w:szCs w:val="24"/>
              </w:rPr>
              <w:t>"Service Level Performance Measure"</w:t>
            </w:r>
          </w:p>
        </w:tc>
        <w:tc>
          <w:tcPr>
            <w:tcW w:w="5953" w:type="dxa"/>
            <w:shd w:val="clear" w:color="auto" w:fill="auto"/>
          </w:tcPr>
          <w:p w14:paraId="1FB75064" w14:textId="77777777" w:rsidR="00C20902" w:rsidRPr="00091B0C" w:rsidRDefault="00C20902" w:rsidP="009674CA">
            <w:pPr>
              <w:pStyle w:val="GPsDefinition"/>
              <w:tabs>
                <w:tab w:val="left" w:pos="-179"/>
              </w:tabs>
              <w:jc w:val="left"/>
              <w:rPr>
                <w:sz w:val="24"/>
                <w:szCs w:val="24"/>
              </w:rPr>
            </w:pPr>
            <w:r w:rsidRPr="00091B0C">
              <w:rPr>
                <w:sz w:val="24"/>
                <w:szCs w:val="24"/>
              </w:rPr>
              <w:t>shall be as set out against the relevant Service Level in the Annex to Part A of this Schedule; and</w:t>
            </w:r>
          </w:p>
        </w:tc>
      </w:tr>
      <w:tr w:rsidR="00C20902" w:rsidRPr="00091B0C" w14:paraId="32474238" w14:textId="77777777" w:rsidTr="00E70E19">
        <w:tc>
          <w:tcPr>
            <w:tcW w:w="3010" w:type="dxa"/>
            <w:shd w:val="clear" w:color="auto" w:fill="auto"/>
          </w:tcPr>
          <w:p w14:paraId="7E7F8481" w14:textId="77777777" w:rsidR="00C20902" w:rsidRPr="00091B0C" w:rsidRDefault="00C20902" w:rsidP="009674CA">
            <w:pPr>
              <w:pStyle w:val="GPSDefinitionTerm"/>
              <w:rPr>
                <w:sz w:val="24"/>
                <w:szCs w:val="24"/>
              </w:rPr>
            </w:pPr>
            <w:r w:rsidRPr="00091B0C">
              <w:rPr>
                <w:sz w:val="24"/>
                <w:szCs w:val="24"/>
              </w:rPr>
              <w:t>"Service Level Threshold"</w:t>
            </w:r>
          </w:p>
        </w:tc>
        <w:tc>
          <w:tcPr>
            <w:tcW w:w="5953" w:type="dxa"/>
            <w:shd w:val="clear" w:color="auto" w:fill="auto"/>
          </w:tcPr>
          <w:p w14:paraId="7D0B36EE" w14:textId="77777777" w:rsidR="00C20902" w:rsidRPr="00091B0C" w:rsidRDefault="00C20902" w:rsidP="009674CA">
            <w:pPr>
              <w:pStyle w:val="GPsDefinition"/>
              <w:tabs>
                <w:tab w:val="left" w:pos="-179"/>
              </w:tabs>
              <w:jc w:val="left"/>
              <w:rPr>
                <w:sz w:val="24"/>
                <w:szCs w:val="24"/>
              </w:rPr>
            </w:pPr>
            <w:r w:rsidRPr="00091B0C">
              <w:rPr>
                <w:sz w:val="24"/>
                <w:szCs w:val="24"/>
              </w:rPr>
              <w:t>shall be as set out against the relevant Service Level in the Annex to Part A of this Schedule.</w:t>
            </w:r>
          </w:p>
        </w:tc>
      </w:tr>
    </w:tbl>
    <w:p w14:paraId="72C43EA0" w14:textId="77777777" w:rsidR="005D1C56" w:rsidRPr="00091B0C" w:rsidRDefault="00EF7368" w:rsidP="009674CA">
      <w:pPr>
        <w:pStyle w:val="GPSL1CLAUSEHEADING"/>
        <w:ind w:left="720" w:hanging="720"/>
        <w:jc w:val="left"/>
        <w:rPr>
          <w:rFonts w:ascii="Arial" w:hAnsi="Arial"/>
          <w:sz w:val="24"/>
          <w:szCs w:val="24"/>
        </w:rPr>
      </w:pPr>
      <w:r>
        <w:rPr>
          <w:rFonts w:ascii="Arial Bold" w:hAnsi="Arial Bold"/>
          <w:caps w:val="0"/>
          <w:sz w:val="24"/>
          <w:szCs w:val="24"/>
        </w:rPr>
        <w:t>What happens if you don’t meet the Service Levels</w:t>
      </w:r>
    </w:p>
    <w:p w14:paraId="6DA3699F" w14:textId="77777777" w:rsidR="005D1C56" w:rsidRPr="00091B0C" w:rsidRDefault="005D1C56" w:rsidP="009674CA">
      <w:pPr>
        <w:pStyle w:val="GPSL2NumberedBoldHeading"/>
        <w:ind w:left="1440" w:hanging="720"/>
        <w:jc w:val="left"/>
        <w:rPr>
          <w:rFonts w:ascii="Arial" w:hAnsi="Arial"/>
          <w:b/>
          <w:sz w:val="24"/>
          <w:szCs w:val="24"/>
        </w:rPr>
      </w:pPr>
      <w:r w:rsidRPr="00091B0C">
        <w:rPr>
          <w:rFonts w:ascii="Arial" w:hAnsi="Arial"/>
          <w:sz w:val="24"/>
          <w:szCs w:val="24"/>
        </w:rPr>
        <w:t>The Supplier shall at all times provide the Deliverables to meet or exceed the Service Level Performance Measure for each Service Level.</w:t>
      </w:r>
    </w:p>
    <w:p w14:paraId="3117EF60" w14:textId="77777777" w:rsidR="005D1C56" w:rsidRPr="00091B0C" w:rsidRDefault="005D1C56" w:rsidP="009674CA">
      <w:pPr>
        <w:pStyle w:val="GPSL2NumberedBoldHeading"/>
        <w:ind w:left="1440" w:hanging="720"/>
        <w:jc w:val="left"/>
        <w:rPr>
          <w:rFonts w:ascii="Arial" w:hAnsi="Arial"/>
          <w:b/>
          <w:sz w:val="24"/>
          <w:szCs w:val="24"/>
        </w:rPr>
      </w:pPr>
      <w:r w:rsidRPr="00091B0C">
        <w:rPr>
          <w:rFonts w:ascii="Arial" w:hAnsi="Arial"/>
          <w:sz w:val="24"/>
          <w:szCs w:val="24"/>
        </w:rPr>
        <w:t>The Supplier acknowledges that any Service Level Failure shall entitle the Buyer to the rights set out in Part A of this Schedule.</w:t>
      </w:r>
    </w:p>
    <w:p w14:paraId="7E46FE07" w14:textId="77777777" w:rsidR="005D1C56" w:rsidRPr="003C2BAF" w:rsidRDefault="005D1C56" w:rsidP="003C2BAF">
      <w:pPr>
        <w:pStyle w:val="GPSL2NumberedBoldHeading"/>
        <w:ind w:left="1440" w:hanging="720"/>
        <w:jc w:val="left"/>
        <w:rPr>
          <w:rFonts w:ascii="Arial" w:hAnsi="Arial"/>
          <w:sz w:val="24"/>
          <w:szCs w:val="24"/>
        </w:rPr>
      </w:pPr>
      <w:r w:rsidRPr="00091B0C">
        <w:rPr>
          <w:rFonts w:ascii="Arial" w:hAnsi="Arial"/>
          <w:sz w:val="24"/>
          <w:szCs w:val="24"/>
        </w:rPr>
        <w:t>The Supplier shall send Performance Monitoring Reports to the Buyer detailing the level of service which was achieved in accordance with the provisions of Part B (Performance Monitoring) of this Schedule.</w:t>
      </w:r>
    </w:p>
    <w:p w14:paraId="048C4FAD"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Not more than once in each Contract Year, the Buyer may, on giving the Supplier at least three (3) Months’ notice, change the weighting of Service Level Performance Measure in respect of one or more Service Levels </w:t>
      </w:r>
      <w:r w:rsidRPr="00091B0C">
        <w:rPr>
          <w:rFonts w:ascii="Arial" w:hAnsi="Arial"/>
          <w:iCs/>
          <w:sz w:val="24"/>
          <w:szCs w:val="24"/>
        </w:rPr>
        <w:t xml:space="preserve">and the </w:t>
      </w:r>
      <w:r w:rsidRPr="00091B0C">
        <w:rPr>
          <w:rFonts w:ascii="Arial" w:hAnsi="Arial"/>
          <w:sz w:val="24"/>
          <w:szCs w:val="24"/>
        </w:rPr>
        <w:t>Supplier shall not be entitled to</w:t>
      </w:r>
      <w:r w:rsidRPr="00091B0C">
        <w:rPr>
          <w:rFonts w:ascii="Arial" w:hAnsi="Arial"/>
          <w:iCs/>
          <w:sz w:val="24"/>
          <w:szCs w:val="24"/>
        </w:rPr>
        <w:t xml:space="preserve"> object to, or increase the Charges as a result of</w:t>
      </w:r>
      <w:r w:rsidRPr="00091B0C">
        <w:rPr>
          <w:rFonts w:ascii="Arial" w:hAnsi="Arial"/>
          <w:sz w:val="24"/>
          <w:szCs w:val="24"/>
        </w:rPr>
        <w:t xml:space="preserve"> such </w:t>
      </w:r>
      <w:r w:rsidRPr="00091B0C">
        <w:rPr>
          <w:rFonts w:ascii="Arial" w:hAnsi="Arial"/>
          <w:iCs/>
          <w:sz w:val="24"/>
          <w:szCs w:val="24"/>
        </w:rPr>
        <w:t>change</w:t>
      </w:r>
      <w:r w:rsidRPr="00091B0C">
        <w:rPr>
          <w:rFonts w:ascii="Arial" w:hAnsi="Arial"/>
          <w:sz w:val="24"/>
          <w:szCs w:val="24"/>
        </w:rPr>
        <w:t>s, provided that:</w:t>
      </w:r>
    </w:p>
    <w:p w14:paraId="15D96084"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 xml:space="preserve">the total number of Service Levels for which the weighting is to be changed does not exceed the number applicable as at the Start Date; </w:t>
      </w:r>
    </w:p>
    <w:p w14:paraId="4F585210" w14:textId="77777777" w:rsidR="005D1C56" w:rsidRPr="00091B0C" w:rsidRDefault="005D1C56" w:rsidP="0041150D">
      <w:pPr>
        <w:pStyle w:val="GPSL3numberedclause"/>
        <w:jc w:val="left"/>
        <w:rPr>
          <w:rFonts w:ascii="Arial" w:hAnsi="Arial"/>
          <w:sz w:val="24"/>
          <w:szCs w:val="24"/>
        </w:rPr>
      </w:pPr>
      <w:r w:rsidRPr="00091B0C">
        <w:rPr>
          <w:rFonts w:ascii="Arial" w:hAnsi="Arial"/>
          <w:sz w:val="24"/>
          <w:szCs w:val="24"/>
        </w:rPr>
        <w:lastRenderedPageBreak/>
        <w:t>the principal purpose of the change is to reflect changes in the Buyer's business requirements and/or priorities or to reflect changing industry standards.</w:t>
      </w:r>
    </w:p>
    <w:p w14:paraId="0A510CCD" w14:textId="77777777" w:rsidR="005D1C56" w:rsidRPr="00EF7368" w:rsidRDefault="00EF7368" w:rsidP="009674CA">
      <w:pPr>
        <w:pStyle w:val="GPSL1CLAUSEHEADING"/>
        <w:ind w:left="720" w:hanging="720"/>
        <w:jc w:val="left"/>
        <w:rPr>
          <w:rFonts w:ascii="Arial Bold" w:hAnsi="Arial Bold"/>
          <w:caps w:val="0"/>
          <w:sz w:val="24"/>
          <w:szCs w:val="24"/>
        </w:rPr>
      </w:pPr>
      <w:r>
        <w:rPr>
          <w:rFonts w:ascii="Arial Bold" w:hAnsi="Arial Bold"/>
          <w:caps w:val="0"/>
          <w:sz w:val="24"/>
          <w:szCs w:val="24"/>
        </w:rPr>
        <w:t>Critical Service Level Failure</w:t>
      </w:r>
    </w:p>
    <w:p w14:paraId="6264D7E8" w14:textId="77777777" w:rsidR="005D1C56" w:rsidRPr="00091B0C" w:rsidRDefault="005D1C56" w:rsidP="00532956">
      <w:pPr>
        <w:pStyle w:val="GPSL2NumberedBoldHeading"/>
        <w:numPr>
          <w:ilvl w:val="0"/>
          <w:numId w:val="0"/>
        </w:numPr>
        <w:jc w:val="left"/>
        <w:rPr>
          <w:rFonts w:ascii="Arial" w:hAnsi="Arial"/>
          <w:sz w:val="24"/>
        </w:rPr>
      </w:pPr>
      <w:r w:rsidRPr="00091B0C">
        <w:rPr>
          <w:rFonts w:ascii="Arial" w:hAnsi="Arial"/>
          <w:sz w:val="24"/>
          <w:szCs w:val="24"/>
        </w:rPr>
        <w:t>On the occurrence of a Critical Service Level Failure</w:t>
      </w:r>
      <w:r w:rsidR="003C2BAF">
        <w:rPr>
          <w:rFonts w:ascii="Arial" w:hAnsi="Arial"/>
          <w:sz w:val="24"/>
          <w:szCs w:val="24"/>
        </w:rPr>
        <w:t xml:space="preserve"> </w:t>
      </w:r>
      <w:r w:rsidRPr="00091B0C">
        <w:rPr>
          <w:rFonts w:ascii="Arial" w:hAnsi="Arial"/>
          <w:sz w:val="24"/>
          <w:szCs w:val="24"/>
        </w:rPr>
        <w:t>the Buyer shall be entitled to withhold and retain as compensation a sum equal to any Charges which would otherwise have been due to the Supplier in respect of that Service Period ("</w:t>
      </w:r>
      <w:r w:rsidRPr="00091B0C">
        <w:rPr>
          <w:rFonts w:ascii="Arial" w:hAnsi="Arial"/>
          <w:b/>
          <w:sz w:val="24"/>
          <w:szCs w:val="24"/>
        </w:rPr>
        <w:t>Compensation for Critical Service Level Failure</w:t>
      </w:r>
      <w:r w:rsidRPr="00091B0C">
        <w:rPr>
          <w:rFonts w:ascii="Arial" w:hAnsi="Arial"/>
          <w:sz w:val="24"/>
          <w:szCs w:val="24"/>
        </w:rPr>
        <w:t>"),</w:t>
      </w:r>
      <w:r w:rsidR="00532956">
        <w:rPr>
          <w:rFonts w:ascii="Arial" w:hAnsi="Arial"/>
          <w:sz w:val="24"/>
          <w:szCs w:val="24"/>
        </w:rPr>
        <w:t xml:space="preserve"> </w:t>
      </w:r>
      <w:r w:rsidRPr="00091B0C">
        <w:rPr>
          <w:rFonts w:ascii="Arial" w:hAnsi="Arial"/>
          <w:sz w:val="24"/>
        </w:rPr>
        <w:t xml:space="preserve">provided that the operation of this </w:t>
      </w:r>
      <w:r w:rsidR="00AE0FD8">
        <w:rPr>
          <w:rFonts w:ascii="Arial" w:hAnsi="Arial"/>
          <w:sz w:val="24"/>
        </w:rPr>
        <w:t>P</w:t>
      </w:r>
      <w:r w:rsidRPr="00091B0C">
        <w:rPr>
          <w:rFonts w:ascii="Arial" w:hAnsi="Arial"/>
          <w:sz w:val="24"/>
        </w:rPr>
        <w:t xml:space="preserve">aragraph </w:t>
      </w:r>
      <w:r w:rsidRPr="00091B0C">
        <w:rPr>
          <w:rFonts w:ascii="Arial" w:hAnsi="Arial"/>
          <w:sz w:val="24"/>
        </w:rPr>
        <w:fldChar w:fldCharType="begin"/>
      </w:r>
      <w:r w:rsidRPr="00091B0C">
        <w:rPr>
          <w:rFonts w:ascii="Arial" w:hAnsi="Arial"/>
          <w:sz w:val="24"/>
        </w:rPr>
        <w:instrText xml:space="preserve"> REF _Ref492661388 \r \h </w:instrText>
      </w:r>
      <w:r w:rsidR="00091B0C" w:rsidRPr="00091B0C">
        <w:rPr>
          <w:rFonts w:ascii="Arial" w:hAnsi="Arial"/>
          <w:sz w:val="24"/>
        </w:rPr>
        <w:instrText xml:space="preserve"> \* MERGEFORMAT </w:instrText>
      </w:r>
      <w:r w:rsidRPr="00091B0C">
        <w:rPr>
          <w:rFonts w:ascii="Arial" w:hAnsi="Arial"/>
          <w:sz w:val="24"/>
        </w:rPr>
      </w:r>
      <w:r w:rsidRPr="00091B0C">
        <w:rPr>
          <w:rFonts w:ascii="Arial" w:hAnsi="Arial"/>
          <w:sz w:val="24"/>
        </w:rPr>
        <w:fldChar w:fldCharType="separate"/>
      </w:r>
      <w:r w:rsidRPr="00091B0C">
        <w:rPr>
          <w:rFonts w:ascii="Arial" w:hAnsi="Arial"/>
          <w:sz w:val="24"/>
        </w:rPr>
        <w:t>3</w:t>
      </w:r>
      <w:r w:rsidRPr="00091B0C">
        <w:rPr>
          <w:rFonts w:ascii="Arial" w:hAnsi="Arial"/>
          <w:sz w:val="24"/>
        </w:rPr>
        <w:fldChar w:fldCharType="end"/>
      </w:r>
      <w:r w:rsidRPr="00091B0C">
        <w:rPr>
          <w:rFonts w:ascii="Arial" w:hAnsi="Arial"/>
          <w:sz w:val="24"/>
        </w:rPr>
        <w:t xml:space="preserve"> shall be without prejudice to the right of the Buyer to terminate this Contract and/or to claim damages from the Supplier for material Default.</w:t>
      </w:r>
    </w:p>
    <w:p w14:paraId="51BBCB67" w14:textId="77777777" w:rsidR="007D7E93" w:rsidRDefault="007D7E93" w:rsidP="009674CA">
      <w:pPr>
        <w:pStyle w:val="GPSSchPart"/>
        <w:jc w:val="left"/>
        <w:rPr>
          <w:rFonts w:ascii="Arial" w:hAnsi="Arial" w:cs="Arial"/>
          <w:sz w:val="24"/>
          <w:szCs w:val="24"/>
        </w:rPr>
      </w:pPr>
    </w:p>
    <w:p w14:paraId="2C770C61" w14:textId="77777777" w:rsidR="005D1C56" w:rsidRPr="00EF7368" w:rsidRDefault="00EF7368" w:rsidP="009674CA">
      <w:pPr>
        <w:pStyle w:val="GPSSchPart"/>
        <w:jc w:val="left"/>
        <w:rPr>
          <w:rFonts w:ascii="Arial Bold" w:hAnsi="Arial Bold" w:cs="Arial"/>
          <w:caps w:val="0"/>
          <w:sz w:val="36"/>
          <w:szCs w:val="36"/>
        </w:rPr>
      </w:pPr>
      <w:r>
        <w:rPr>
          <w:rFonts w:ascii="Arial Bold" w:hAnsi="Arial Bold" w:cs="Arial"/>
          <w:caps w:val="0"/>
          <w:sz w:val="36"/>
          <w:szCs w:val="36"/>
        </w:rPr>
        <w:t xml:space="preserve">Part A: Service Levels </w:t>
      </w:r>
    </w:p>
    <w:p w14:paraId="6E22B688" w14:textId="77777777" w:rsidR="005D1C56" w:rsidRPr="00EF7368" w:rsidRDefault="00EF7368" w:rsidP="009674CA">
      <w:pPr>
        <w:pStyle w:val="GPSL1CLAUSEHEADING"/>
        <w:numPr>
          <w:ilvl w:val="0"/>
          <w:numId w:val="3"/>
        </w:numPr>
        <w:tabs>
          <w:tab w:val="clear" w:pos="142"/>
        </w:tabs>
        <w:jc w:val="left"/>
        <w:rPr>
          <w:rFonts w:ascii="Arial Bold" w:hAnsi="Arial Bold"/>
          <w:caps w:val="0"/>
          <w:sz w:val="24"/>
          <w:szCs w:val="24"/>
        </w:rPr>
      </w:pPr>
      <w:r>
        <w:rPr>
          <w:rFonts w:ascii="Arial Bold" w:hAnsi="Arial Bold"/>
          <w:caps w:val="0"/>
          <w:sz w:val="24"/>
          <w:szCs w:val="24"/>
        </w:rPr>
        <w:t>Service Levels</w:t>
      </w:r>
    </w:p>
    <w:p w14:paraId="44C182AE" w14:textId="77777777" w:rsidR="005D1C56" w:rsidRPr="00091B0C" w:rsidRDefault="005D1C56" w:rsidP="009674CA">
      <w:pPr>
        <w:pStyle w:val="GPSL2NumberedBoldHeading"/>
        <w:numPr>
          <w:ilvl w:val="0"/>
          <w:numId w:val="0"/>
        </w:numPr>
        <w:ind w:left="720"/>
        <w:jc w:val="left"/>
        <w:rPr>
          <w:rFonts w:ascii="Arial" w:hAnsi="Arial"/>
          <w:sz w:val="24"/>
          <w:szCs w:val="24"/>
        </w:rPr>
      </w:pPr>
      <w:r w:rsidRPr="00091B0C">
        <w:rPr>
          <w:rFonts w:ascii="Arial" w:hAnsi="Arial"/>
          <w:sz w:val="24"/>
          <w:szCs w:val="24"/>
        </w:rPr>
        <w:t>If the level of performance of the Supplier:</w:t>
      </w:r>
    </w:p>
    <w:p w14:paraId="4EBF300A"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is likely to or fails to meet any Service Level Performance Measure; or</w:t>
      </w:r>
    </w:p>
    <w:p w14:paraId="17A2DFE1"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is likely to cause or causes a Critical Service Failure to occur, </w:t>
      </w:r>
    </w:p>
    <w:p w14:paraId="5E7371F5" w14:textId="77777777" w:rsidR="005D1C56" w:rsidRPr="00091B0C" w:rsidRDefault="005D1C56" w:rsidP="009674CA">
      <w:pPr>
        <w:pStyle w:val="GPSL2NumberedBoldHeading"/>
        <w:numPr>
          <w:ilvl w:val="0"/>
          <w:numId w:val="0"/>
        </w:numPr>
        <w:ind w:left="720"/>
        <w:jc w:val="left"/>
        <w:rPr>
          <w:rFonts w:ascii="Arial" w:hAnsi="Arial"/>
          <w:sz w:val="24"/>
          <w:szCs w:val="24"/>
        </w:rPr>
      </w:pPr>
      <w:r w:rsidRPr="00091B0C">
        <w:rPr>
          <w:rFonts w:ascii="Arial" w:hAnsi="Arial"/>
          <w:sz w:val="24"/>
          <w:szCs w:val="24"/>
        </w:rPr>
        <w:t>the Supplier shall immediately notify the Buyer in writing and the Buyer, in its absolute discretion and without limiting any other of its rights, may:</w:t>
      </w:r>
    </w:p>
    <w:p w14:paraId="0DE7BF30" w14:textId="77777777"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 xml:space="preserve">require the Supplier to immediately take all remedial action that is reasonable to mitigate the impact on the Buyer and to rectify or prevent a Service Level Failure or Critical Service Level Failure from taking place or recurring; </w:t>
      </w:r>
    </w:p>
    <w:p w14:paraId="0E9E5F98" w14:textId="77777777" w:rsidR="005D1C56" w:rsidRPr="00F72B9A" w:rsidRDefault="005D1C56" w:rsidP="00F72B9A">
      <w:pPr>
        <w:pStyle w:val="GPSL2NumberedBoldHeading"/>
        <w:numPr>
          <w:ilvl w:val="2"/>
          <w:numId w:val="44"/>
        </w:numPr>
        <w:jc w:val="left"/>
        <w:rPr>
          <w:rFonts w:ascii="Arial" w:hAnsi="Arial"/>
          <w:sz w:val="24"/>
          <w:szCs w:val="24"/>
        </w:rPr>
      </w:pPr>
      <w:r w:rsidRPr="00091B0C">
        <w:rPr>
          <w:rFonts w:ascii="Arial" w:hAnsi="Arial"/>
          <w:sz w:val="24"/>
          <w:szCs w:val="24"/>
        </w:rPr>
        <w:t xml:space="preserve">instruct the Supplier to comply with the Rectification Plan Process; </w:t>
      </w:r>
      <w:r w:rsidRPr="00F72B9A">
        <w:rPr>
          <w:rFonts w:ascii="Arial" w:hAnsi="Arial"/>
          <w:sz w:val="24"/>
          <w:szCs w:val="24"/>
        </w:rPr>
        <w:t>and/or</w:t>
      </w:r>
    </w:p>
    <w:p w14:paraId="6CC604CF" w14:textId="77777777" w:rsidR="005D1C56"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if a Critical Service Level Failure has occurred, exercise its right to Compensation for Critical Service Level Failure (including the right to terminate for material Default).</w:t>
      </w:r>
    </w:p>
    <w:p w14:paraId="03B37B0E" w14:textId="77777777" w:rsidR="00090EBE" w:rsidRDefault="00090EBE" w:rsidP="00090EBE">
      <w:pPr>
        <w:pStyle w:val="GPSL2NumberedBoldHeading"/>
        <w:numPr>
          <w:ilvl w:val="0"/>
          <w:numId w:val="44"/>
        </w:numPr>
        <w:jc w:val="left"/>
        <w:rPr>
          <w:rFonts w:ascii="Arial" w:hAnsi="Arial"/>
          <w:sz w:val="24"/>
          <w:szCs w:val="24"/>
        </w:rPr>
      </w:pPr>
      <w:r>
        <w:rPr>
          <w:rFonts w:ascii="Arial" w:hAnsi="Arial"/>
          <w:b/>
          <w:sz w:val="24"/>
          <w:szCs w:val="24"/>
        </w:rPr>
        <w:t>Buyer redress for failure to provide Services at or above Service Levels</w:t>
      </w:r>
      <w:r>
        <w:rPr>
          <w:rFonts w:ascii="Arial" w:hAnsi="Arial"/>
          <w:sz w:val="24"/>
          <w:szCs w:val="24"/>
        </w:rPr>
        <w:t xml:space="preserve">  </w:t>
      </w:r>
    </w:p>
    <w:p w14:paraId="17847353" w14:textId="327BFC7B" w:rsidR="00090EBE" w:rsidRDefault="00090EBE" w:rsidP="00090EBE">
      <w:pPr>
        <w:pStyle w:val="GPSL2NumberedBoldHeading"/>
        <w:numPr>
          <w:ilvl w:val="0"/>
          <w:numId w:val="0"/>
        </w:numPr>
        <w:ind w:left="1418" w:hanging="774"/>
        <w:rPr>
          <w:rFonts w:ascii="Arial" w:hAnsi="Arial"/>
          <w:sz w:val="24"/>
          <w:szCs w:val="24"/>
        </w:rPr>
      </w:pPr>
      <w:r>
        <w:rPr>
          <w:rFonts w:ascii="Arial" w:hAnsi="Arial"/>
          <w:sz w:val="24"/>
          <w:szCs w:val="24"/>
        </w:rPr>
        <w:t>2.1</w:t>
      </w:r>
      <w:r w:rsidRPr="00090EBE">
        <w:rPr>
          <w:rFonts w:ascii="Arial" w:hAnsi="Arial"/>
          <w:sz w:val="24"/>
          <w:szCs w:val="24"/>
        </w:rPr>
        <w:t xml:space="preserve"> </w:t>
      </w:r>
      <w:r>
        <w:rPr>
          <w:rFonts w:ascii="Arial" w:hAnsi="Arial"/>
          <w:sz w:val="24"/>
          <w:szCs w:val="24"/>
        </w:rPr>
        <w:tab/>
      </w:r>
      <w:r w:rsidR="00195FF9" w:rsidRPr="008C63F2">
        <w:rPr>
          <w:rFonts w:ascii="Arial" w:hAnsi="Arial"/>
          <w:sz w:val="24"/>
          <w:szCs w:val="24"/>
        </w:rPr>
        <w:t>The Buyer</w:t>
      </w:r>
      <w:r>
        <w:rPr>
          <w:rFonts w:ascii="Arial" w:hAnsi="Arial"/>
          <w:sz w:val="24"/>
          <w:szCs w:val="24"/>
        </w:rPr>
        <w:t xml:space="preserve"> </w:t>
      </w:r>
      <w:r w:rsidRPr="00090EBE">
        <w:rPr>
          <w:rFonts w:ascii="Arial" w:hAnsi="Arial"/>
          <w:sz w:val="24"/>
          <w:szCs w:val="24"/>
        </w:rPr>
        <w:t>may ask for a</w:t>
      </w:r>
      <w:r>
        <w:rPr>
          <w:rFonts w:ascii="Arial" w:hAnsi="Arial"/>
          <w:sz w:val="24"/>
          <w:szCs w:val="24"/>
        </w:rPr>
        <w:t xml:space="preserve"> Rectification Plan</w:t>
      </w:r>
      <w:r w:rsidRPr="00090EBE">
        <w:rPr>
          <w:rFonts w:ascii="Arial" w:hAnsi="Arial"/>
          <w:sz w:val="24"/>
          <w:szCs w:val="24"/>
        </w:rPr>
        <w:t xml:space="preserve"> if the Supplier</w:t>
      </w:r>
      <w:r w:rsidR="009852C6" w:rsidRPr="009852C6">
        <w:rPr>
          <w:rFonts w:ascii="Arial" w:hAnsi="Arial"/>
          <w:sz w:val="24"/>
          <w:szCs w:val="24"/>
        </w:rPr>
        <w:t xml:space="preserve"> </w:t>
      </w:r>
      <w:r w:rsidR="009852C6">
        <w:rPr>
          <w:rFonts w:ascii="Arial" w:hAnsi="Arial"/>
          <w:sz w:val="24"/>
          <w:szCs w:val="24"/>
        </w:rPr>
        <w:t xml:space="preserve">fails </w:t>
      </w:r>
      <w:r w:rsidR="009852C6" w:rsidRPr="00090EBE">
        <w:rPr>
          <w:rFonts w:ascii="Arial" w:hAnsi="Arial"/>
          <w:sz w:val="24"/>
          <w:szCs w:val="24"/>
        </w:rPr>
        <w:t xml:space="preserve">to meet </w:t>
      </w:r>
      <w:r w:rsidR="008C0882">
        <w:rPr>
          <w:rFonts w:ascii="Arial" w:hAnsi="Arial"/>
          <w:sz w:val="24"/>
          <w:szCs w:val="24"/>
        </w:rPr>
        <w:t>[</w:t>
      </w:r>
      <w:r w:rsidR="008C0882" w:rsidRPr="008C0882">
        <w:rPr>
          <w:rFonts w:ascii="Arial" w:hAnsi="Arial"/>
          <w:sz w:val="24"/>
          <w:szCs w:val="24"/>
          <w:highlight w:val="yellow"/>
        </w:rPr>
        <w:t>any</w:t>
      </w:r>
      <w:r w:rsidR="008C0882">
        <w:rPr>
          <w:rFonts w:ascii="Arial" w:hAnsi="Arial"/>
          <w:sz w:val="24"/>
          <w:szCs w:val="24"/>
        </w:rPr>
        <w:t>][</w:t>
      </w:r>
      <w:r w:rsidR="00F00ECC" w:rsidRPr="00F00ECC">
        <w:rPr>
          <w:rFonts w:ascii="Arial" w:hAnsi="Arial"/>
          <w:b/>
          <w:sz w:val="24"/>
          <w:szCs w:val="24"/>
          <w:highlight w:val="yellow"/>
        </w:rPr>
        <w:t>OR</w:t>
      </w:r>
      <w:r w:rsidR="00F00ECC">
        <w:rPr>
          <w:rFonts w:ascii="Arial" w:hAnsi="Arial"/>
          <w:b/>
          <w:sz w:val="24"/>
          <w:szCs w:val="24"/>
        </w:rPr>
        <w:t>]</w:t>
      </w:r>
      <w:r w:rsidR="00F00ECC">
        <w:rPr>
          <w:rFonts w:ascii="Arial" w:hAnsi="Arial"/>
          <w:sz w:val="24"/>
          <w:szCs w:val="24"/>
        </w:rPr>
        <w:t>[</w:t>
      </w:r>
      <w:r w:rsidR="008C0882" w:rsidRPr="008C0882">
        <w:rPr>
          <w:rFonts w:ascii="Arial" w:hAnsi="Arial"/>
          <w:sz w:val="24"/>
          <w:szCs w:val="24"/>
          <w:highlight w:val="yellow"/>
        </w:rPr>
        <w:t>Insert Number</w:t>
      </w:r>
      <w:r w:rsidR="008C0882">
        <w:rPr>
          <w:rFonts w:ascii="Arial" w:hAnsi="Arial"/>
          <w:sz w:val="24"/>
          <w:szCs w:val="24"/>
        </w:rPr>
        <w:t>]</w:t>
      </w:r>
      <w:r w:rsidR="009852C6" w:rsidRPr="00090EBE">
        <w:rPr>
          <w:rFonts w:ascii="Arial" w:hAnsi="Arial"/>
          <w:sz w:val="24"/>
          <w:szCs w:val="24"/>
        </w:rPr>
        <w:t xml:space="preserve"> of the </w:t>
      </w:r>
      <w:r w:rsidR="009852C6">
        <w:rPr>
          <w:rFonts w:ascii="Arial" w:hAnsi="Arial"/>
          <w:sz w:val="24"/>
          <w:szCs w:val="24"/>
        </w:rPr>
        <w:t xml:space="preserve">Service Levels </w:t>
      </w:r>
      <w:r w:rsidR="00104F56">
        <w:rPr>
          <w:rFonts w:ascii="Arial" w:hAnsi="Arial"/>
          <w:sz w:val="24"/>
          <w:szCs w:val="24"/>
        </w:rPr>
        <w:t xml:space="preserve">(“Default”) </w:t>
      </w:r>
      <w:r w:rsidR="009852C6">
        <w:rPr>
          <w:rFonts w:ascii="Arial" w:hAnsi="Arial"/>
          <w:sz w:val="24"/>
          <w:szCs w:val="24"/>
        </w:rPr>
        <w:t xml:space="preserve">within Section 1 (Service Levels) </w:t>
      </w:r>
      <w:r w:rsidR="009852C6" w:rsidRPr="00090EBE">
        <w:rPr>
          <w:rFonts w:ascii="Arial" w:hAnsi="Arial"/>
          <w:sz w:val="24"/>
          <w:szCs w:val="24"/>
        </w:rPr>
        <w:t>in a</w:t>
      </w:r>
      <w:r w:rsidR="009852C6">
        <w:rPr>
          <w:rFonts w:ascii="Arial" w:hAnsi="Arial"/>
          <w:sz w:val="24"/>
          <w:szCs w:val="24"/>
        </w:rPr>
        <w:t>ny</w:t>
      </w:r>
      <w:r w:rsidR="009852C6" w:rsidRPr="00090EBE">
        <w:rPr>
          <w:rFonts w:ascii="Arial" w:hAnsi="Arial"/>
          <w:sz w:val="24"/>
          <w:szCs w:val="24"/>
        </w:rPr>
        <w:t xml:space="preserve"> 12-</w:t>
      </w:r>
      <w:r w:rsidR="009852C6">
        <w:rPr>
          <w:rFonts w:ascii="Arial" w:hAnsi="Arial"/>
          <w:sz w:val="24"/>
          <w:szCs w:val="24"/>
        </w:rPr>
        <w:t>M</w:t>
      </w:r>
      <w:r w:rsidR="009852C6" w:rsidRPr="00090EBE">
        <w:rPr>
          <w:rFonts w:ascii="Arial" w:hAnsi="Arial"/>
          <w:sz w:val="24"/>
          <w:szCs w:val="24"/>
        </w:rPr>
        <w:t>onth rolling period</w:t>
      </w:r>
      <w:r w:rsidR="009852C6">
        <w:rPr>
          <w:rFonts w:ascii="Arial" w:hAnsi="Arial"/>
          <w:sz w:val="24"/>
          <w:szCs w:val="24"/>
        </w:rPr>
        <w:t>.</w:t>
      </w:r>
    </w:p>
    <w:p w14:paraId="4F43547C" w14:textId="6883334F" w:rsidR="00104F56" w:rsidRPr="00090EBE" w:rsidRDefault="003A1835" w:rsidP="009852C6">
      <w:pPr>
        <w:pStyle w:val="GPSL2NumberedBoldHeading"/>
        <w:numPr>
          <w:ilvl w:val="0"/>
          <w:numId w:val="0"/>
        </w:numPr>
        <w:ind w:left="1418" w:hanging="576"/>
        <w:rPr>
          <w:rFonts w:ascii="Arial" w:hAnsi="Arial"/>
          <w:sz w:val="24"/>
          <w:szCs w:val="24"/>
        </w:rPr>
      </w:pPr>
      <w:r>
        <w:rPr>
          <w:rFonts w:ascii="Arial" w:hAnsi="Arial"/>
          <w:sz w:val="24"/>
          <w:szCs w:val="24"/>
        </w:rPr>
        <w:t>2.2</w:t>
      </w:r>
      <w:r>
        <w:rPr>
          <w:rFonts w:ascii="Arial" w:hAnsi="Arial"/>
          <w:sz w:val="24"/>
          <w:szCs w:val="24"/>
        </w:rPr>
        <w:tab/>
        <w:t>T</w:t>
      </w:r>
      <w:r w:rsidR="00090EBE" w:rsidRPr="00090EBE">
        <w:rPr>
          <w:rFonts w:ascii="Arial" w:hAnsi="Arial"/>
          <w:sz w:val="24"/>
          <w:szCs w:val="24"/>
        </w:rPr>
        <w:t xml:space="preserve">his </w:t>
      </w:r>
      <w:r>
        <w:rPr>
          <w:rFonts w:ascii="Arial" w:hAnsi="Arial"/>
          <w:sz w:val="24"/>
          <w:szCs w:val="24"/>
        </w:rPr>
        <w:t>Rectification Plan</w:t>
      </w:r>
      <w:r w:rsidR="00090EBE" w:rsidRPr="00090EBE">
        <w:rPr>
          <w:rFonts w:ascii="Arial" w:hAnsi="Arial"/>
          <w:sz w:val="24"/>
          <w:szCs w:val="24"/>
        </w:rPr>
        <w:t xml:space="preserve"> must clearly detail the improvements and associated timeframes </w:t>
      </w:r>
      <w:r>
        <w:rPr>
          <w:rFonts w:ascii="Arial" w:hAnsi="Arial"/>
          <w:sz w:val="24"/>
          <w:szCs w:val="24"/>
        </w:rPr>
        <w:t xml:space="preserve">within which </w:t>
      </w:r>
      <w:r w:rsidR="00090EBE" w:rsidRPr="00090EBE">
        <w:rPr>
          <w:rFonts w:ascii="Arial" w:hAnsi="Arial"/>
          <w:sz w:val="24"/>
          <w:szCs w:val="24"/>
        </w:rPr>
        <w:t xml:space="preserve">the Supplier </w:t>
      </w:r>
      <w:r>
        <w:rPr>
          <w:rFonts w:ascii="Arial" w:hAnsi="Arial"/>
          <w:sz w:val="24"/>
          <w:szCs w:val="24"/>
        </w:rPr>
        <w:t>shall</w:t>
      </w:r>
      <w:r w:rsidR="00090EBE" w:rsidRPr="00090EBE">
        <w:rPr>
          <w:rFonts w:ascii="Arial" w:hAnsi="Arial"/>
          <w:sz w:val="24"/>
          <w:szCs w:val="24"/>
        </w:rPr>
        <w:t xml:space="preserve"> meet </w:t>
      </w:r>
      <w:r>
        <w:rPr>
          <w:rFonts w:ascii="Arial" w:hAnsi="Arial"/>
          <w:sz w:val="24"/>
          <w:szCs w:val="24"/>
        </w:rPr>
        <w:t>and</w:t>
      </w:r>
      <w:r w:rsidR="00090EBE" w:rsidRPr="00090EBE">
        <w:rPr>
          <w:rFonts w:ascii="Arial" w:hAnsi="Arial"/>
          <w:sz w:val="24"/>
          <w:szCs w:val="24"/>
        </w:rPr>
        <w:t xml:space="preserve"> achieve the </w:t>
      </w:r>
      <w:r w:rsidR="008C0882">
        <w:rPr>
          <w:rFonts w:ascii="Arial" w:hAnsi="Arial"/>
          <w:sz w:val="24"/>
          <w:szCs w:val="24"/>
        </w:rPr>
        <w:t>Service Levels</w:t>
      </w:r>
      <w:r w:rsidR="00090EBE" w:rsidRPr="00090EBE">
        <w:rPr>
          <w:rFonts w:ascii="Arial" w:hAnsi="Arial"/>
          <w:sz w:val="24"/>
          <w:szCs w:val="24"/>
        </w:rPr>
        <w:t xml:space="preserve">. The </w:t>
      </w:r>
      <w:r>
        <w:rPr>
          <w:rFonts w:ascii="Arial" w:hAnsi="Arial"/>
          <w:sz w:val="24"/>
          <w:szCs w:val="24"/>
        </w:rPr>
        <w:t>Rectification P</w:t>
      </w:r>
      <w:r w:rsidR="00090EBE" w:rsidRPr="00090EBE">
        <w:rPr>
          <w:rFonts w:ascii="Arial" w:hAnsi="Arial"/>
          <w:sz w:val="24"/>
          <w:szCs w:val="24"/>
        </w:rPr>
        <w:t xml:space="preserve">lan must </w:t>
      </w:r>
      <w:r w:rsidR="00C21FC5">
        <w:rPr>
          <w:rFonts w:ascii="Arial" w:hAnsi="Arial"/>
          <w:sz w:val="24"/>
          <w:szCs w:val="24"/>
        </w:rPr>
        <w:t xml:space="preserve">be </w:t>
      </w:r>
      <w:r w:rsidR="008C63F2">
        <w:rPr>
          <w:rFonts w:ascii="Arial" w:hAnsi="Arial"/>
          <w:sz w:val="24"/>
          <w:szCs w:val="24"/>
        </w:rPr>
        <w:t>provided in accordance with Clause 10.3 of the Core Terms</w:t>
      </w:r>
      <w:r w:rsidR="00090EBE" w:rsidRPr="00090EBE">
        <w:rPr>
          <w:rFonts w:ascii="Arial" w:hAnsi="Arial"/>
          <w:sz w:val="24"/>
          <w:szCs w:val="24"/>
        </w:rPr>
        <w:t xml:space="preserve"> </w:t>
      </w:r>
      <w:r w:rsidR="00104F56">
        <w:rPr>
          <w:rFonts w:ascii="Arial" w:hAnsi="Arial"/>
          <w:sz w:val="24"/>
          <w:szCs w:val="24"/>
        </w:rPr>
        <w:t>a</w:t>
      </w:r>
      <w:r w:rsidR="008C63F2">
        <w:rPr>
          <w:rFonts w:ascii="Arial" w:hAnsi="Arial"/>
          <w:sz w:val="24"/>
          <w:szCs w:val="24"/>
        </w:rPr>
        <w:t>nd any f</w:t>
      </w:r>
      <w:r w:rsidR="00090EBE" w:rsidRPr="00090EBE">
        <w:rPr>
          <w:rFonts w:ascii="Arial" w:hAnsi="Arial"/>
          <w:sz w:val="24"/>
          <w:szCs w:val="24"/>
        </w:rPr>
        <w:t xml:space="preserve">ailure to </w:t>
      </w:r>
      <w:r w:rsidR="008C63F2">
        <w:rPr>
          <w:rFonts w:ascii="Arial" w:hAnsi="Arial"/>
          <w:sz w:val="24"/>
          <w:szCs w:val="24"/>
        </w:rPr>
        <w:t xml:space="preserve">correct a Default in </w:t>
      </w:r>
      <w:r w:rsidR="00104F56">
        <w:rPr>
          <w:rFonts w:ascii="Arial" w:hAnsi="Arial"/>
          <w:sz w:val="24"/>
          <w:szCs w:val="24"/>
        </w:rPr>
        <w:t>line with an accepted</w:t>
      </w:r>
      <w:r w:rsidR="00090EBE" w:rsidRPr="00090EBE">
        <w:rPr>
          <w:rFonts w:ascii="Arial" w:hAnsi="Arial"/>
          <w:sz w:val="24"/>
          <w:szCs w:val="24"/>
        </w:rPr>
        <w:t xml:space="preserve"> </w:t>
      </w:r>
      <w:r>
        <w:rPr>
          <w:rFonts w:ascii="Arial" w:hAnsi="Arial"/>
          <w:sz w:val="24"/>
          <w:szCs w:val="24"/>
        </w:rPr>
        <w:t>Rectification Pl</w:t>
      </w:r>
      <w:r w:rsidR="00090EBE" w:rsidRPr="00090EBE">
        <w:rPr>
          <w:rFonts w:ascii="Arial" w:hAnsi="Arial"/>
          <w:sz w:val="24"/>
          <w:szCs w:val="24"/>
        </w:rPr>
        <w:t>an, or failure to pro</w:t>
      </w:r>
      <w:r w:rsidR="00104F56">
        <w:rPr>
          <w:rFonts w:ascii="Arial" w:hAnsi="Arial"/>
          <w:sz w:val="24"/>
          <w:szCs w:val="24"/>
        </w:rPr>
        <w:t>vide</w:t>
      </w:r>
      <w:r w:rsidR="00090EBE" w:rsidRPr="00090EBE">
        <w:rPr>
          <w:rFonts w:ascii="Arial" w:hAnsi="Arial"/>
          <w:sz w:val="24"/>
          <w:szCs w:val="24"/>
        </w:rPr>
        <w:t xml:space="preserve"> a</w:t>
      </w:r>
      <w:r>
        <w:rPr>
          <w:rFonts w:ascii="Arial" w:hAnsi="Arial"/>
          <w:sz w:val="24"/>
          <w:szCs w:val="24"/>
        </w:rPr>
        <w:t xml:space="preserve"> Rectification Plan</w:t>
      </w:r>
      <w:r w:rsidR="00090EBE" w:rsidRPr="00090EBE">
        <w:rPr>
          <w:rFonts w:ascii="Arial" w:hAnsi="Arial"/>
          <w:sz w:val="24"/>
          <w:szCs w:val="24"/>
        </w:rPr>
        <w:t xml:space="preserve"> </w:t>
      </w:r>
      <w:r w:rsidR="00104F56">
        <w:rPr>
          <w:rFonts w:ascii="Arial" w:hAnsi="Arial"/>
          <w:sz w:val="24"/>
          <w:szCs w:val="24"/>
        </w:rPr>
        <w:t>within 10 days of the request</w:t>
      </w:r>
      <w:r w:rsidR="00090EBE" w:rsidRPr="00090EBE">
        <w:rPr>
          <w:rFonts w:ascii="Arial" w:hAnsi="Arial"/>
          <w:sz w:val="24"/>
          <w:szCs w:val="24"/>
        </w:rPr>
        <w:t xml:space="preserve"> may result in </w:t>
      </w:r>
      <w:r w:rsidR="00195FF9" w:rsidRPr="008C63F2">
        <w:rPr>
          <w:rFonts w:ascii="Arial" w:hAnsi="Arial"/>
          <w:sz w:val="24"/>
          <w:szCs w:val="24"/>
        </w:rPr>
        <w:t>the Buyer</w:t>
      </w:r>
      <w:r w:rsidR="008C0882">
        <w:rPr>
          <w:rFonts w:ascii="Arial" w:hAnsi="Arial"/>
          <w:sz w:val="24"/>
          <w:szCs w:val="24"/>
        </w:rPr>
        <w:t xml:space="preserve"> </w:t>
      </w:r>
      <w:r w:rsidR="00104F56">
        <w:rPr>
          <w:rFonts w:ascii="Arial" w:hAnsi="Arial"/>
          <w:sz w:val="24"/>
          <w:szCs w:val="24"/>
        </w:rPr>
        <w:t xml:space="preserve">exercising its right to </w:t>
      </w:r>
      <w:r w:rsidR="00090EBE" w:rsidRPr="00090EBE">
        <w:rPr>
          <w:rFonts w:ascii="Arial" w:hAnsi="Arial"/>
          <w:sz w:val="24"/>
          <w:szCs w:val="24"/>
        </w:rPr>
        <w:t>termin</w:t>
      </w:r>
      <w:r>
        <w:rPr>
          <w:rFonts w:ascii="Arial" w:hAnsi="Arial"/>
          <w:sz w:val="24"/>
          <w:szCs w:val="24"/>
        </w:rPr>
        <w:t>at</w:t>
      </w:r>
      <w:r w:rsidR="00104F56">
        <w:rPr>
          <w:rFonts w:ascii="Arial" w:hAnsi="Arial"/>
          <w:sz w:val="24"/>
          <w:szCs w:val="24"/>
        </w:rPr>
        <w:t>e</w:t>
      </w:r>
      <w:r>
        <w:rPr>
          <w:rFonts w:ascii="Arial" w:hAnsi="Arial"/>
          <w:sz w:val="24"/>
          <w:szCs w:val="24"/>
        </w:rPr>
        <w:t xml:space="preserve"> the Contract</w:t>
      </w:r>
      <w:r w:rsidR="00104F56">
        <w:rPr>
          <w:rFonts w:ascii="Arial" w:hAnsi="Arial"/>
          <w:sz w:val="24"/>
          <w:szCs w:val="24"/>
        </w:rPr>
        <w:t xml:space="preserve"> in accordance with Clause 10.4 of the Core Terms</w:t>
      </w:r>
      <w:r w:rsidR="009852C6">
        <w:rPr>
          <w:rFonts w:ascii="Arial" w:hAnsi="Arial"/>
          <w:sz w:val="24"/>
          <w:szCs w:val="24"/>
        </w:rPr>
        <w:t>.</w:t>
      </w:r>
    </w:p>
    <w:p w14:paraId="7931AF1B" w14:textId="7A7BE2F4" w:rsidR="005D1C56" w:rsidRPr="009674CA" w:rsidRDefault="009674CA" w:rsidP="009674CA">
      <w:pPr>
        <w:pStyle w:val="GPSSchAnnexname"/>
        <w:jc w:val="left"/>
        <w:rPr>
          <w:rFonts w:ascii="Arial Bold" w:hAnsi="Arial Bold" w:cs="Arial"/>
          <w:caps w:val="0"/>
          <w:sz w:val="24"/>
          <w:szCs w:val="24"/>
        </w:rPr>
      </w:pPr>
      <w:r>
        <w:rPr>
          <w:rFonts w:ascii="Arial Bold" w:hAnsi="Arial Bold" w:cs="Arial"/>
          <w:caps w:val="0"/>
          <w:sz w:val="36"/>
          <w:szCs w:val="24"/>
        </w:rPr>
        <w:lastRenderedPageBreak/>
        <w:t>Annex A to Part A</w:t>
      </w:r>
      <w:r w:rsidR="005D1C56" w:rsidRPr="009674CA">
        <w:rPr>
          <w:rFonts w:ascii="Arial Bold" w:hAnsi="Arial Bold" w:cs="Arial"/>
          <w:caps w:val="0"/>
          <w:sz w:val="36"/>
          <w:szCs w:val="24"/>
        </w:rPr>
        <w:t xml:space="preserve">: </w:t>
      </w:r>
      <w:r>
        <w:rPr>
          <w:rFonts w:ascii="Arial Bold" w:hAnsi="Arial Bold" w:cs="Arial"/>
          <w:caps w:val="0"/>
          <w:sz w:val="36"/>
          <w:szCs w:val="24"/>
        </w:rPr>
        <w:t>Services Levels Table</w:t>
      </w:r>
    </w:p>
    <w:p w14:paraId="021794AD" w14:textId="77777777" w:rsidR="005D1C56" w:rsidRPr="00513AA2" w:rsidRDefault="005D1C56" w:rsidP="009674CA">
      <w:pPr>
        <w:ind w:left="709"/>
        <w:rPr>
          <w:rFonts w:ascii="Arial" w:hAnsi="Arial" w:cs="Arial"/>
          <w:sz w:val="24"/>
          <w:szCs w:val="24"/>
        </w:rPr>
      </w:pPr>
      <w:r w:rsidRPr="00513AA2">
        <w:rPr>
          <w:rFonts w:ascii="Arial" w:hAnsi="Arial" w:cs="Arial"/>
          <w:sz w:val="24"/>
          <w:szCs w:val="24"/>
        </w:rPr>
        <w:t>[</w:t>
      </w:r>
      <w:r w:rsidRPr="00513AA2">
        <w:rPr>
          <w:rFonts w:ascii="Arial" w:hAnsi="Arial" w:cs="Arial"/>
          <w:b/>
          <w:sz w:val="24"/>
          <w:szCs w:val="24"/>
          <w:highlight w:val="yellow"/>
        </w:rPr>
        <w:t xml:space="preserve">Guidance Note: </w:t>
      </w:r>
      <w:r w:rsidRPr="00513AA2">
        <w:rPr>
          <w:rFonts w:ascii="Arial" w:hAnsi="Arial" w:cs="Arial"/>
          <w:sz w:val="24"/>
          <w:szCs w:val="24"/>
        </w:rPr>
        <w:t>The following are included by way of example only. Procurement-specific Service Levels should be incorporated]</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418"/>
        <w:gridCol w:w="994"/>
        <w:gridCol w:w="646"/>
        <w:gridCol w:w="61"/>
        <w:gridCol w:w="1417"/>
        <w:gridCol w:w="2273"/>
      </w:tblGrid>
      <w:tr w:rsidR="005D1C56" w:rsidRPr="00513AA2" w14:paraId="748204B9" w14:textId="77777777" w:rsidTr="00A03646">
        <w:trPr>
          <w:trHeight w:val="1213"/>
          <w:tblHeader/>
          <w:jc w:val="center"/>
        </w:trPr>
        <w:tc>
          <w:tcPr>
            <w:tcW w:w="6232" w:type="dxa"/>
            <w:gridSpan w:val="6"/>
            <w:shd w:val="clear" w:color="auto" w:fill="D9D9D9"/>
          </w:tcPr>
          <w:p w14:paraId="5DAF59AF" w14:textId="77777777" w:rsidR="005D1C56" w:rsidRPr="00513AA2" w:rsidRDefault="005D1C56" w:rsidP="009674CA">
            <w:pPr>
              <w:ind w:left="95"/>
              <w:rPr>
                <w:rFonts w:ascii="Arial" w:hAnsi="Arial" w:cs="Arial"/>
                <w:sz w:val="24"/>
                <w:szCs w:val="24"/>
              </w:rPr>
            </w:pPr>
            <w:r w:rsidRPr="00513AA2">
              <w:rPr>
                <w:rFonts w:ascii="Arial" w:hAnsi="Arial" w:cs="Arial"/>
                <w:sz w:val="24"/>
                <w:szCs w:val="24"/>
              </w:rPr>
              <w:t>Service Levels</w:t>
            </w:r>
          </w:p>
        </w:tc>
        <w:tc>
          <w:tcPr>
            <w:tcW w:w="2273" w:type="dxa"/>
            <w:vMerge w:val="restart"/>
            <w:shd w:val="clear" w:color="auto" w:fill="D9D9D9"/>
            <w:vAlign w:val="center"/>
          </w:tcPr>
          <w:p w14:paraId="2B106831" w14:textId="77777777" w:rsidR="0067725D" w:rsidRPr="0067725D" w:rsidRDefault="00090EBE" w:rsidP="0067725D">
            <w:pPr>
              <w:jc w:val="center"/>
              <w:rPr>
                <w:rFonts w:ascii="Arial" w:hAnsi="Arial" w:cs="Arial"/>
                <w:sz w:val="24"/>
                <w:szCs w:val="24"/>
              </w:rPr>
            </w:pPr>
            <w:r>
              <w:rPr>
                <w:rFonts w:ascii="Arial" w:hAnsi="Arial" w:cs="Arial"/>
                <w:sz w:val="24"/>
                <w:szCs w:val="24"/>
              </w:rPr>
              <w:t>Buyer r</w:t>
            </w:r>
            <w:r w:rsidR="0067725D" w:rsidRPr="0067725D">
              <w:rPr>
                <w:rFonts w:ascii="Arial" w:hAnsi="Arial" w:cs="Arial"/>
                <w:sz w:val="24"/>
                <w:szCs w:val="24"/>
              </w:rPr>
              <w:t>edress</w:t>
            </w:r>
            <w:r w:rsidR="0067725D">
              <w:rPr>
                <w:rFonts w:ascii="Arial" w:hAnsi="Arial" w:cs="Arial"/>
                <w:sz w:val="24"/>
                <w:szCs w:val="24"/>
              </w:rPr>
              <w:t xml:space="preserve"> for Failure to provide Services at or above Service Levels</w:t>
            </w:r>
          </w:p>
          <w:p w14:paraId="2F79F392" w14:textId="77777777" w:rsidR="005D1C56" w:rsidRPr="00513AA2" w:rsidRDefault="005D1C56" w:rsidP="0067725D">
            <w:pPr>
              <w:ind w:left="95"/>
              <w:rPr>
                <w:rFonts w:ascii="Arial" w:hAnsi="Arial" w:cs="Arial"/>
                <w:sz w:val="24"/>
                <w:szCs w:val="24"/>
              </w:rPr>
            </w:pPr>
          </w:p>
        </w:tc>
      </w:tr>
      <w:tr w:rsidR="005D1C56" w:rsidRPr="00513AA2" w14:paraId="159260DF" w14:textId="77777777" w:rsidTr="00A03646">
        <w:trPr>
          <w:trHeight w:val="1213"/>
          <w:tblHeader/>
          <w:jc w:val="center"/>
        </w:trPr>
        <w:tc>
          <w:tcPr>
            <w:tcW w:w="1696" w:type="dxa"/>
            <w:shd w:val="clear" w:color="auto" w:fill="D9D9D9"/>
            <w:vAlign w:val="center"/>
          </w:tcPr>
          <w:p w14:paraId="3AFC217F" w14:textId="77777777" w:rsidR="005D1C56" w:rsidRPr="00513AA2" w:rsidRDefault="005D1C56" w:rsidP="009674CA">
            <w:pPr>
              <w:ind w:left="61"/>
              <w:rPr>
                <w:rFonts w:ascii="Arial" w:hAnsi="Arial" w:cs="Arial"/>
                <w:sz w:val="24"/>
                <w:szCs w:val="24"/>
              </w:rPr>
            </w:pPr>
            <w:r w:rsidRPr="00513AA2">
              <w:rPr>
                <w:rFonts w:ascii="Arial" w:hAnsi="Arial" w:cs="Arial"/>
                <w:sz w:val="24"/>
                <w:szCs w:val="24"/>
              </w:rPr>
              <w:t>Service Level Performance Criterion</w:t>
            </w:r>
          </w:p>
        </w:tc>
        <w:tc>
          <w:tcPr>
            <w:tcW w:w="1418" w:type="dxa"/>
            <w:shd w:val="clear" w:color="auto" w:fill="D9D9D9"/>
            <w:vAlign w:val="center"/>
          </w:tcPr>
          <w:p w14:paraId="759DDB60" w14:textId="77777777" w:rsidR="005D1C56" w:rsidRPr="00513AA2" w:rsidRDefault="005D1C56" w:rsidP="009674CA">
            <w:pPr>
              <w:ind w:left="95"/>
              <w:rPr>
                <w:rFonts w:ascii="Arial" w:hAnsi="Arial" w:cs="Arial"/>
                <w:sz w:val="24"/>
                <w:szCs w:val="24"/>
              </w:rPr>
            </w:pPr>
            <w:r w:rsidRPr="00513AA2">
              <w:rPr>
                <w:rFonts w:ascii="Arial" w:hAnsi="Arial" w:cs="Arial"/>
                <w:sz w:val="24"/>
                <w:szCs w:val="24"/>
              </w:rPr>
              <w:t>Key Indicator</w:t>
            </w:r>
          </w:p>
        </w:tc>
        <w:tc>
          <w:tcPr>
            <w:tcW w:w="1701" w:type="dxa"/>
            <w:gridSpan w:val="3"/>
            <w:shd w:val="clear" w:color="auto" w:fill="D9D9D9"/>
            <w:vAlign w:val="center"/>
          </w:tcPr>
          <w:p w14:paraId="43F5F4B3" w14:textId="77777777" w:rsidR="005D1C56" w:rsidRPr="00513AA2" w:rsidRDefault="005D1C56" w:rsidP="009674CA">
            <w:pPr>
              <w:rPr>
                <w:rFonts w:ascii="Arial" w:hAnsi="Arial" w:cs="Arial"/>
                <w:sz w:val="24"/>
                <w:szCs w:val="24"/>
              </w:rPr>
            </w:pPr>
            <w:r w:rsidRPr="00513AA2">
              <w:rPr>
                <w:rFonts w:ascii="Arial" w:hAnsi="Arial" w:cs="Arial"/>
                <w:sz w:val="24"/>
                <w:szCs w:val="24"/>
              </w:rPr>
              <w:t>Service Level Performance Measure</w:t>
            </w:r>
          </w:p>
        </w:tc>
        <w:tc>
          <w:tcPr>
            <w:tcW w:w="1417" w:type="dxa"/>
            <w:shd w:val="clear" w:color="auto" w:fill="D9D9D9"/>
          </w:tcPr>
          <w:p w14:paraId="4DB9568F" w14:textId="77777777" w:rsidR="005D1C56" w:rsidRPr="00513AA2" w:rsidRDefault="005D1C56" w:rsidP="009674CA">
            <w:pPr>
              <w:ind w:left="95"/>
              <w:rPr>
                <w:rFonts w:ascii="Arial" w:hAnsi="Arial" w:cs="Arial"/>
                <w:sz w:val="24"/>
                <w:szCs w:val="24"/>
              </w:rPr>
            </w:pPr>
            <w:r w:rsidRPr="00513AA2">
              <w:rPr>
                <w:rFonts w:ascii="Arial" w:hAnsi="Arial" w:cs="Arial"/>
                <w:sz w:val="24"/>
                <w:szCs w:val="24"/>
              </w:rPr>
              <w:t>Service Level Threshold</w:t>
            </w:r>
          </w:p>
        </w:tc>
        <w:tc>
          <w:tcPr>
            <w:tcW w:w="2273" w:type="dxa"/>
            <w:vMerge/>
            <w:shd w:val="clear" w:color="auto" w:fill="D9D9D9"/>
            <w:vAlign w:val="center"/>
          </w:tcPr>
          <w:p w14:paraId="5A3A9C7E" w14:textId="77777777" w:rsidR="005D1C56" w:rsidRPr="00513AA2" w:rsidRDefault="005D1C56" w:rsidP="009674CA">
            <w:pPr>
              <w:ind w:left="95"/>
              <w:rPr>
                <w:rFonts w:ascii="Arial" w:hAnsi="Arial" w:cs="Arial"/>
                <w:sz w:val="24"/>
                <w:szCs w:val="24"/>
              </w:rPr>
            </w:pPr>
          </w:p>
        </w:tc>
      </w:tr>
      <w:tr w:rsidR="005D1C56" w:rsidRPr="00513AA2" w14:paraId="3825C75D" w14:textId="77777777" w:rsidTr="00A03646">
        <w:trPr>
          <w:trHeight w:val="1474"/>
          <w:jc w:val="center"/>
        </w:trPr>
        <w:tc>
          <w:tcPr>
            <w:tcW w:w="1696" w:type="dxa"/>
          </w:tcPr>
          <w:p w14:paraId="2B9B0F59" w14:textId="77777777" w:rsidR="005D1C56" w:rsidRPr="00513AA2" w:rsidRDefault="005D1C56" w:rsidP="009674CA">
            <w:pPr>
              <w:spacing w:after="120"/>
              <w:ind w:left="61"/>
              <w:rPr>
                <w:rFonts w:ascii="Arial" w:hAnsi="Arial" w:cs="Arial"/>
                <w:sz w:val="24"/>
                <w:szCs w:val="24"/>
              </w:rPr>
            </w:pPr>
            <w:r w:rsidRPr="00513AA2">
              <w:rPr>
                <w:rFonts w:ascii="Arial" w:hAnsi="Arial" w:cs="Arial"/>
                <w:b/>
                <w:sz w:val="24"/>
                <w:szCs w:val="24"/>
              </w:rPr>
              <w:t>[</w:t>
            </w:r>
            <w:r w:rsidRPr="00513AA2">
              <w:rPr>
                <w:rFonts w:ascii="Arial" w:hAnsi="Arial" w:cs="Arial"/>
                <w:sz w:val="24"/>
                <w:szCs w:val="24"/>
              </w:rPr>
              <w:t>Accurate and timely billing of Buyer</w:t>
            </w:r>
          </w:p>
          <w:p w14:paraId="76A895FB" w14:textId="77777777" w:rsidR="005D1C56" w:rsidRPr="00513AA2" w:rsidRDefault="005D1C56" w:rsidP="009674CA">
            <w:pPr>
              <w:spacing w:after="120"/>
              <w:ind w:left="61"/>
              <w:rPr>
                <w:rFonts w:ascii="Arial" w:hAnsi="Arial" w:cs="Arial"/>
                <w:sz w:val="24"/>
                <w:szCs w:val="24"/>
              </w:rPr>
            </w:pPr>
          </w:p>
        </w:tc>
        <w:tc>
          <w:tcPr>
            <w:tcW w:w="1418" w:type="dxa"/>
          </w:tcPr>
          <w:p w14:paraId="3C8EB76B" w14:textId="77777777" w:rsidR="005D1C56" w:rsidRPr="00513AA2" w:rsidRDefault="005D1C56" w:rsidP="009674CA">
            <w:pPr>
              <w:spacing w:after="120"/>
              <w:ind w:left="95"/>
              <w:rPr>
                <w:rFonts w:ascii="Arial" w:hAnsi="Arial" w:cs="Arial"/>
                <w:sz w:val="24"/>
                <w:szCs w:val="24"/>
              </w:rPr>
            </w:pPr>
            <w:r w:rsidRPr="00513AA2">
              <w:rPr>
                <w:rFonts w:ascii="Arial" w:hAnsi="Arial" w:cs="Arial"/>
                <w:sz w:val="24"/>
                <w:szCs w:val="24"/>
              </w:rPr>
              <w:t>Accuracy /Timelines</w:t>
            </w:r>
          </w:p>
          <w:p w14:paraId="4A1F59D0" w14:textId="77777777" w:rsidR="005D1C56" w:rsidRPr="00513AA2" w:rsidRDefault="005D1C56" w:rsidP="009674CA">
            <w:pPr>
              <w:spacing w:after="120"/>
              <w:ind w:left="95"/>
              <w:rPr>
                <w:rFonts w:ascii="Arial" w:hAnsi="Arial" w:cs="Arial"/>
                <w:sz w:val="24"/>
                <w:szCs w:val="24"/>
              </w:rPr>
            </w:pPr>
          </w:p>
        </w:tc>
        <w:tc>
          <w:tcPr>
            <w:tcW w:w="1701" w:type="dxa"/>
            <w:gridSpan w:val="3"/>
          </w:tcPr>
          <w:p w14:paraId="2FC56784" w14:textId="77777777" w:rsidR="005D1C56" w:rsidRPr="00513AA2" w:rsidRDefault="005D1C56" w:rsidP="009674CA">
            <w:pPr>
              <w:spacing w:after="120"/>
              <w:rPr>
                <w:rFonts w:ascii="Arial" w:hAnsi="Arial" w:cs="Arial"/>
                <w:sz w:val="24"/>
                <w:szCs w:val="24"/>
              </w:rPr>
            </w:pPr>
            <w:r w:rsidRPr="00513AA2">
              <w:rPr>
                <w:rFonts w:ascii="Arial" w:hAnsi="Arial" w:cs="Arial"/>
                <w:sz w:val="24"/>
                <w:szCs w:val="24"/>
              </w:rPr>
              <w:t>at least 98% at all times</w:t>
            </w:r>
          </w:p>
          <w:p w14:paraId="4320FC75" w14:textId="77777777" w:rsidR="005D1C56" w:rsidRPr="00513AA2" w:rsidRDefault="005D1C56" w:rsidP="009674CA">
            <w:pPr>
              <w:spacing w:after="120"/>
              <w:rPr>
                <w:rFonts w:ascii="Arial" w:hAnsi="Arial" w:cs="Arial"/>
                <w:sz w:val="24"/>
                <w:szCs w:val="24"/>
              </w:rPr>
            </w:pPr>
          </w:p>
        </w:tc>
        <w:tc>
          <w:tcPr>
            <w:tcW w:w="1417" w:type="dxa"/>
          </w:tcPr>
          <w:p w14:paraId="6381F59C" w14:textId="77777777" w:rsidR="005D1C56" w:rsidRPr="00513AA2" w:rsidRDefault="005D1C56" w:rsidP="009674CA">
            <w:pPr>
              <w:spacing w:after="120"/>
              <w:ind w:left="95"/>
              <w:rPr>
                <w:rFonts w:ascii="Arial" w:hAnsi="Arial" w:cs="Arial"/>
                <w:sz w:val="24"/>
                <w:szCs w:val="24"/>
              </w:rPr>
            </w:pPr>
            <w:r w:rsidRPr="00513AA2">
              <w:rPr>
                <w:rFonts w:ascii="Arial" w:hAnsi="Arial" w:cs="Arial"/>
                <w:sz w:val="24"/>
                <w:szCs w:val="24"/>
              </w:rPr>
              <w:t>[   ]</w:t>
            </w:r>
          </w:p>
        </w:tc>
        <w:tc>
          <w:tcPr>
            <w:tcW w:w="2273" w:type="dxa"/>
          </w:tcPr>
          <w:p w14:paraId="0BB84B19" w14:textId="77777777" w:rsidR="005D1C56" w:rsidRPr="00513AA2" w:rsidRDefault="0067725D" w:rsidP="00961285">
            <w:pPr>
              <w:spacing w:after="120"/>
              <w:ind w:left="95"/>
              <w:rPr>
                <w:rFonts w:ascii="Arial" w:hAnsi="Arial" w:cs="Arial"/>
                <w:sz w:val="24"/>
                <w:szCs w:val="24"/>
              </w:rPr>
            </w:pPr>
            <w:r>
              <w:rPr>
                <w:rFonts w:ascii="Arial" w:hAnsi="Arial" w:cs="Arial"/>
                <w:sz w:val="24"/>
                <w:szCs w:val="24"/>
              </w:rPr>
              <w:t>[</w:t>
            </w:r>
            <w:r w:rsidR="00A03646">
              <w:rPr>
                <w:rFonts w:ascii="Arial" w:hAnsi="Arial" w:cs="Arial"/>
                <w:sz w:val="24"/>
                <w:szCs w:val="24"/>
              </w:rPr>
              <w:t>Insert][</w:t>
            </w:r>
            <w:r>
              <w:rPr>
                <w:rFonts w:ascii="Arial" w:hAnsi="Arial" w:cs="Arial"/>
                <w:sz w:val="24"/>
                <w:szCs w:val="24"/>
              </w:rPr>
              <w:t>Subject to Call-Off Schedule 10 (Rectification Plan)]</w:t>
            </w:r>
          </w:p>
        </w:tc>
      </w:tr>
      <w:tr w:rsidR="005D1C56" w:rsidRPr="00513AA2" w14:paraId="60EA0846" w14:textId="77777777" w:rsidTr="00A03646">
        <w:trPr>
          <w:trHeight w:val="1474"/>
          <w:jc w:val="center"/>
        </w:trPr>
        <w:tc>
          <w:tcPr>
            <w:tcW w:w="1696" w:type="dxa"/>
          </w:tcPr>
          <w:p w14:paraId="1C5E06FD" w14:textId="77777777" w:rsidR="005D1C56" w:rsidRPr="00513AA2" w:rsidRDefault="005D1C56" w:rsidP="009674CA">
            <w:pPr>
              <w:spacing w:after="120"/>
              <w:ind w:left="61"/>
              <w:rPr>
                <w:rFonts w:ascii="Arial" w:hAnsi="Arial" w:cs="Arial"/>
                <w:sz w:val="24"/>
                <w:szCs w:val="24"/>
              </w:rPr>
            </w:pPr>
            <w:r w:rsidRPr="00513AA2">
              <w:rPr>
                <w:rFonts w:ascii="Arial" w:hAnsi="Arial" w:cs="Arial"/>
                <w:sz w:val="24"/>
                <w:szCs w:val="24"/>
              </w:rPr>
              <w:t>Access to Buyer support</w:t>
            </w:r>
          </w:p>
          <w:p w14:paraId="5E3EE755" w14:textId="77777777" w:rsidR="005D1C56" w:rsidRPr="00513AA2" w:rsidRDefault="005D1C56" w:rsidP="009674CA">
            <w:pPr>
              <w:spacing w:after="120"/>
              <w:ind w:left="61"/>
              <w:rPr>
                <w:rFonts w:ascii="Arial" w:hAnsi="Arial" w:cs="Arial"/>
                <w:sz w:val="24"/>
                <w:szCs w:val="24"/>
              </w:rPr>
            </w:pPr>
          </w:p>
        </w:tc>
        <w:tc>
          <w:tcPr>
            <w:tcW w:w="1418" w:type="dxa"/>
          </w:tcPr>
          <w:p w14:paraId="2E3D9666" w14:textId="77777777" w:rsidR="005D1C56" w:rsidRPr="00513AA2" w:rsidRDefault="005D1C56" w:rsidP="009674CA">
            <w:pPr>
              <w:spacing w:after="120"/>
              <w:ind w:left="95"/>
              <w:rPr>
                <w:rFonts w:ascii="Arial" w:hAnsi="Arial" w:cs="Arial"/>
                <w:sz w:val="24"/>
                <w:szCs w:val="24"/>
              </w:rPr>
            </w:pPr>
            <w:r w:rsidRPr="00513AA2">
              <w:rPr>
                <w:rFonts w:ascii="Arial" w:hAnsi="Arial" w:cs="Arial"/>
                <w:sz w:val="24"/>
                <w:szCs w:val="24"/>
              </w:rPr>
              <w:t>Availability</w:t>
            </w:r>
          </w:p>
          <w:p w14:paraId="0BBF9DD3" w14:textId="77777777" w:rsidR="005D1C56" w:rsidRPr="00513AA2" w:rsidRDefault="005D1C56" w:rsidP="009674CA">
            <w:pPr>
              <w:spacing w:after="120"/>
              <w:ind w:left="95"/>
              <w:rPr>
                <w:rFonts w:ascii="Arial" w:hAnsi="Arial" w:cs="Arial"/>
                <w:sz w:val="24"/>
                <w:szCs w:val="24"/>
              </w:rPr>
            </w:pPr>
          </w:p>
          <w:p w14:paraId="5116682A" w14:textId="77777777" w:rsidR="005D1C56" w:rsidRPr="00513AA2" w:rsidRDefault="005D1C56" w:rsidP="009674CA">
            <w:pPr>
              <w:spacing w:after="120"/>
              <w:ind w:left="95"/>
              <w:rPr>
                <w:rFonts w:ascii="Arial" w:hAnsi="Arial" w:cs="Arial"/>
                <w:sz w:val="24"/>
                <w:szCs w:val="24"/>
              </w:rPr>
            </w:pPr>
          </w:p>
        </w:tc>
        <w:tc>
          <w:tcPr>
            <w:tcW w:w="1701" w:type="dxa"/>
            <w:gridSpan w:val="3"/>
          </w:tcPr>
          <w:p w14:paraId="63A6FC28" w14:textId="77777777" w:rsidR="005D1C56" w:rsidRPr="00513AA2" w:rsidRDefault="005D1C56" w:rsidP="009674CA">
            <w:pPr>
              <w:spacing w:after="120"/>
              <w:rPr>
                <w:rFonts w:ascii="Arial" w:hAnsi="Arial" w:cs="Arial"/>
                <w:sz w:val="24"/>
                <w:szCs w:val="24"/>
              </w:rPr>
            </w:pPr>
            <w:r w:rsidRPr="00513AA2">
              <w:rPr>
                <w:rFonts w:ascii="Arial" w:hAnsi="Arial" w:cs="Arial"/>
                <w:sz w:val="24"/>
                <w:szCs w:val="24"/>
              </w:rPr>
              <w:t>at least 98% at all times</w:t>
            </w:r>
          </w:p>
          <w:p w14:paraId="18246FC3" w14:textId="77777777" w:rsidR="005D1C56" w:rsidRPr="00513AA2" w:rsidRDefault="005D1C56" w:rsidP="009674CA">
            <w:pPr>
              <w:spacing w:after="120"/>
              <w:rPr>
                <w:rFonts w:ascii="Arial" w:hAnsi="Arial" w:cs="Arial"/>
                <w:sz w:val="24"/>
                <w:szCs w:val="24"/>
              </w:rPr>
            </w:pPr>
          </w:p>
        </w:tc>
        <w:tc>
          <w:tcPr>
            <w:tcW w:w="1417" w:type="dxa"/>
          </w:tcPr>
          <w:p w14:paraId="48E04E87" w14:textId="77777777" w:rsidR="005D1C56" w:rsidRPr="00513AA2" w:rsidRDefault="005D1C56" w:rsidP="009674CA">
            <w:pPr>
              <w:spacing w:after="120"/>
              <w:ind w:left="95"/>
              <w:rPr>
                <w:rFonts w:ascii="Arial" w:hAnsi="Arial" w:cs="Arial"/>
                <w:sz w:val="24"/>
                <w:szCs w:val="24"/>
              </w:rPr>
            </w:pPr>
            <w:r w:rsidRPr="00513AA2">
              <w:rPr>
                <w:rFonts w:ascii="Arial" w:hAnsi="Arial" w:cs="Arial"/>
                <w:sz w:val="24"/>
                <w:szCs w:val="24"/>
              </w:rPr>
              <w:t>[   ]</w:t>
            </w:r>
          </w:p>
        </w:tc>
        <w:tc>
          <w:tcPr>
            <w:tcW w:w="2273" w:type="dxa"/>
          </w:tcPr>
          <w:p w14:paraId="60315DD8" w14:textId="7391DD85" w:rsidR="005D1C56" w:rsidRPr="00513AA2" w:rsidRDefault="0067725D" w:rsidP="00A03646">
            <w:pPr>
              <w:spacing w:after="120"/>
              <w:ind w:left="95"/>
              <w:rPr>
                <w:rFonts w:ascii="Arial" w:hAnsi="Arial" w:cs="Arial"/>
                <w:sz w:val="24"/>
                <w:szCs w:val="24"/>
              </w:rPr>
            </w:pPr>
            <w:r>
              <w:rPr>
                <w:rFonts w:ascii="Arial" w:hAnsi="Arial" w:cs="Arial"/>
                <w:sz w:val="24"/>
                <w:szCs w:val="24"/>
              </w:rPr>
              <w:t>[</w:t>
            </w:r>
            <w:r w:rsidR="00A03646">
              <w:rPr>
                <w:rFonts w:ascii="Arial" w:hAnsi="Arial" w:cs="Arial"/>
                <w:sz w:val="24"/>
                <w:szCs w:val="24"/>
              </w:rPr>
              <w:t>Insert][</w:t>
            </w:r>
            <w:r w:rsidR="00C21FC5">
              <w:rPr>
                <w:rFonts w:ascii="Arial" w:hAnsi="Arial" w:cs="Arial"/>
                <w:sz w:val="24"/>
                <w:szCs w:val="24"/>
              </w:rPr>
              <w:t>Subject</w:t>
            </w:r>
            <w:r>
              <w:rPr>
                <w:rFonts w:ascii="Arial" w:hAnsi="Arial" w:cs="Arial"/>
                <w:sz w:val="24"/>
                <w:szCs w:val="24"/>
              </w:rPr>
              <w:t xml:space="preserve"> to Call-Off Schedule 10 (Rectification Plan)]</w:t>
            </w:r>
          </w:p>
        </w:tc>
      </w:tr>
      <w:tr w:rsidR="005D1C56" w:rsidRPr="00091B0C" w14:paraId="2ECD7D71" w14:textId="77777777" w:rsidTr="00B2284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324"/>
        </w:trPr>
        <w:tc>
          <w:tcPr>
            <w:tcW w:w="4108" w:type="dxa"/>
            <w:gridSpan w:val="3"/>
          </w:tcPr>
          <w:p w14:paraId="0D4C5959" w14:textId="77777777" w:rsidR="005D1C56" w:rsidRDefault="005D1C56" w:rsidP="00961285">
            <w:pPr>
              <w:ind w:left="567"/>
              <w:rPr>
                <w:rFonts w:ascii="Arial" w:hAnsi="Arial" w:cs="Arial"/>
                <w:sz w:val="24"/>
                <w:szCs w:val="24"/>
              </w:rPr>
            </w:pPr>
          </w:p>
          <w:p w14:paraId="450C5EBC" w14:textId="77777777" w:rsidR="007D7E93" w:rsidRPr="00513AA2" w:rsidRDefault="007D7E93" w:rsidP="00961285">
            <w:pPr>
              <w:ind w:left="567"/>
              <w:rPr>
                <w:rFonts w:ascii="Arial" w:hAnsi="Arial" w:cs="Arial"/>
                <w:sz w:val="24"/>
                <w:szCs w:val="24"/>
              </w:rPr>
            </w:pPr>
          </w:p>
        </w:tc>
        <w:tc>
          <w:tcPr>
            <w:tcW w:w="646" w:type="dxa"/>
          </w:tcPr>
          <w:p w14:paraId="069B1D01" w14:textId="77777777" w:rsidR="005D1C56" w:rsidRPr="00513AA2" w:rsidRDefault="005D1C56" w:rsidP="009674CA">
            <w:pPr>
              <w:ind w:left="211"/>
              <w:rPr>
                <w:rFonts w:ascii="Arial" w:hAnsi="Arial" w:cs="Arial"/>
                <w:sz w:val="24"/>
                <w:szCs w:val="24"/>
              </w:rPr>
            </w:pPr>
          </w:p>
        </w:tc>
        <w:tc>
          <w:tcPr>
            <w:tcW w:w="3751" w:type="dxa"/>
            <w:gridSpan w:val="3"/>
          </w:tcPr>
          <w:p w14:paraId="07B46684" w14:textId="77777777" w:rsidR="005D1C56" w:rsidRPr="00513AA2" w:rsidRDefault="005D1C56" w:rsidP="007D7E93">
            <w:pPr>
              <w:rPr>
                <w:rFonts w:ascii="Arial" w:hAnsi="Arial" w:cs="Arial"/>
                <w:sz w:val="24"/>
                <w:szCs w:val="24"/>
              </w:rPr>
            </w:pPr>
          </w:p>
        </w:tc>
      </w:tr>
    </w:tbl>
    <w:p w14:paraId="1C522754" w14:textId="77777777" w:rsidR="005D1C56" w:rsidRPr="00EF7368" w:rsidRDefault="00EF7368" w:rsidP="009674CA">
      <w:pPr>
        <w:pStyle w:val="GPSSchAnnexname"/>
        <w:jc w:val="left"/>
        <w:rPr>
          <w:rFonts w:ascii="Arial Bold" w:hAnsi="Arial Bold" w:cs="Arial"/>
          <w:caps w:val="0"/>
          <w:sz w:val="36"/>
          <w:szCs w:val="36"/>
        </w:rPr>
      </w:pPr>
      <w:r>
        <w:rPr>
          <w:rFonts w:ascii="Arial Bold" w:hAnsi="Arial Bold" w:cs="Arial"/>
          <w:caps w:val="0"/>
          <w:sz w:val="36"/>
          <w:szCs w:val="36"/>
        </w:rPr>
        <w:t xml:space="preserve">Part B: Performance Monitoring </w:t>
      </w:r>
    </w:p>
    <w:p w14:paraId="16BB7BBD" w14:textId="77777777" w:rsidR="005D1C56" w:rsidRPr="00EF7368" w:rsidRDefault="00EF7368" w:rsidP="009674CA">
      <w:pPr>
        <w:pStyle w:val="GPSL1CLAUSEHEADING"/>
        <w:numPr>
          <w:ilvl w:val="0"/>
          <w:numId w:val="3"/>
        </w:numPr>
        <w:jc w:val="left"/>
        <w:rPr>
          <w:rFonts w:ascii="Arial Bold" w:hAnsi="Arial Bold"/>
          <w:caps w:val="0"/>
          <w:sz w:val="24"/>
          <w:szCs w:val="24"/>
        </w:rPr>
      </w:pPr>
      <w:r>
        <w:rPr>
          <w:rFonts w:ascii="Arial Bold" w:hAnsi="Arial Bold"/>
          <w:caps w:val="0"/>
          <w:sz w:val="24"/>
          <w:szCs w:val="24"/>
        </w:rPr>
        <w:t>Performance Monitoring and Performance Review</w:t>
      </w:r>
    </w:p>
    <w:p w14:paraId="3186BA4F"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Within twenty (20) Working Days of the Start Date the Supplier shall provide the Buyer with details of how the process in respect of the monitoring and reporting of Service Levels will operate between the Parties and the Parties will endeavour to agree such process as soon as reasonably possible.</w:t>
      </w:r>
    </w:p>
    <w:p w14:paraId="18A62877" w14:textId="77777777" w:rsidR="005D1C56" w:rsidRPr="00091B0C" w:rsidRDefault="005D1C56" w:rsidP="009674CA">
      <w:pPr>
        <w:pStyle w:val="GPSL2NumberedBoldHeading"/>
        <w:keepNext/>
        <w:ind w:left="1440" w:hanging="720"/>
        <w:jc w:val="left"/>
        <w:rPr>
          <w:rFonts w:ascii="Arial" w:hAnsi="Arial"/>
          <w:sz w:val="24"/>
          <w:szCs w:val="24"/>
        </w:rPr>
      </w:pPr>
      <w:r w:rsidRPr="00091B0C">
        <w:rPr>
          <w:rFonts w:ascii="Arial" w:hAnsi="Arial"/>
          <w:sz w:val="24"/>
          <w:szCs w:val="24"/>
        </w:rPr>
        <w:t>The Supplier shall provide the Buyer with performance monitoring reports ("</w:t>
      </w:r>
      <w:r w:rsidRPr="00091B0C">
        <w:rPr>
          <w:rFonts w:ascii="Arial" w:hAnsi="Arial"/>
          <w:b/>
          <w:sz w:val="24"/>
          <w:szCs w:val="24"/>
        </w:rPr>
        <w:t>Performance Monitoring Reports</w:t>
      </w:r>
      <w:r w:rsidRPr="00091B0C">
        <w:rPr>
          <w:rFonts w:ascii="Arial" w:hAnsi="Arial"/>
          <w:sz w:val="24"/>
          <w:szCs w:val="24"/>
        </w:rPr>
        <w:t xml:space="preserve">") in accordance with the process and timescales agreed pursuant to </w:t>
      </w:r>
      <w:r w:rsidR="00AE0FD8">
        <w:rPr>
          <w:rFonts w:ascii="Arial" w:hAnsi="Arial"/>
          <w:sz w:val="24"/>
          <w:szCs w:val="24"/>
        </w:rPr>
        <w:t>P</w:t>
      </w:r>
      <w:r w:rsidRPr="00091B0C">
        <w:rPr>
          <w:rFonts w:ascii="Arial" w:hAnsi="Arial"/>
          <w:sz w:val="24"/>
          <w:szCs w:val="24"/>
        </w:rPr>
        <w:t xml:space="preserve">aragraph </w:t>
      </w:r>
      <w:r w:rsidRPr="00091B0C">
        <w:rPr>
          <w:rFonts w:ascii="Arial" w:hAnsi="Arial"/>
          <w:sz w:val="24"/>
          <w:szCs w:val="24"/>
        </w:rPr>
        <w:fldChar w:fldCharType="begin"/>
      </w:r>
      <w:r w:rsidRPr="00091B0C">
        <w:rPr>
          <w:rFonts w:ascii="Arial" w:hAnsi="Arial"/>
          <w:sz w:val="24"/>
          <w:szCs w:val="24"/>
        </w:rPr>
        <w:instrText xml:space="preserve"> REF _Ref492315123 \r \h </w:instrText>
      </w:r>
      <w:r w:rsidR="00091B0C" w:rsidRPr="00091B0C">
        <w:rPr>
          <w:rFonts w:ascii="Arial" w:hAnsi="Arial"/>
          <w:sz w:val="24"/>
          <w:szCs w:val="24"/>
        </w:rPr>
        <w:instrText xml:space="preserve"> \* MERGEFORMAT </w:instrText>
      </w:r>
      <w:r w:rsidRPr="00091B0C">
        <w:rPr>
          <w:rFonts w:ascii="Arial" w:hAnsi="Arial"/>
          <w:sz w:val="24"/>
          <w:szCs w:val="24"/>
        </w:rPr>
      </w:r>
      <w:r w:rsidRPr="00091B0C">
        <w:rPr>
          <w:rFonts w:ascii="Arial" w:hAnsi="Arial"/>
          <w:sz w:val="24"/>
          <w:szCs w:val="24"/>
        </w:rPr>
        <w:fldChar w:fldCharType="separate"/>
      </w:r>
      <w:r w:rsidRPr="00091B0C">
        <w:rPr>
          <w:rFonts w:ascii="Arial" w:hAnsi="Arial"/>
          <w:sz w:val="24"/>
          <w:szCs w:val="24"/>
        </w:rPr>
        <w:t>1.1</w:t>
      </w:r>
      <w:r w:rsidRPr="00091B0C">
        <w:rPr>
          <w:rFonts w:ascii="Arial" w:hAnsi="Arial"/>
          <w:sz w:val="24"/>
          <w:szCs w:val="24"/>
        </w:rPr>
        <w:fldChar w:fldCharType="end"/>
      </w:r>
      <w:r w:rsidRPr="00091B0C">
        <w:rPr>
          <w:rFonts w:ascii="Arial" w:hAnsi="Arial"/>
          <w:sz w:val="24"/>
          <w:szCs w:val="24"/>
        </w:rPr>
        <w:t xml:space="preserve"> of Part B of this Schedule which shall contain, as a minimum, the following information in respect of the relevant Service Period just ended:</w:t>
      </w:r>
    </w:p>
    <w:p w14:paraId="396B26D0"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for each Service Level, the actual performance achieved over the Service Level for the relevant Service Period;</w:t>
      </w:r>
    </w:p>
    <w:p w14:paraId="5EBCBB46"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lastRenderedPageBreak/>
        <w:t>a summary of all failures to achieve Service Levels that occurred during that Service Period;</w:t>
      </w:r>
    </w:p>
    <w:p w14:paraId="096951BD"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details of any Critical Service Level Failures;</w:t>
      </w:r>
    </w:p>
    <w:p w14:paraId="287162F4" w14:textId="77777777" w:rsidR="005D1C56" w:rsidRPr="00091B0C" w:rsidRDefault="005D1C56" w:rsidP="0041150D">
      <w:pPr>
        <w:pStyle w:val="GPSL3numberedclause"/>
        <w:jc w:val="left"/>
        <w:rPr>
          <w:rFonts w:ascii="Arial" w:hAnsi="Arial"/>
          <w:sz w:val="24"/>
          <w:szCs w:val="24"/>
        </w:rPr>
      </w:pPr>
      <w:r w:rsidRPr="00091B0C">
        <w:rPr>
          <w:rFonts w:ascii="Arial" w:hAnsi="Arial"/>
          <w:sz w:val="24"/>
          <w:szCs w:val="24"/>
        </w:rPr>
        <w:t>for any repeat failures, actions taken to resolve the underlying cause and prevent recurrence; and</w:t>
      </w:r>
    </w:p>
    <w:p w14:paraId="20EDF353"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such other details as the Buyer may reasonably require from time to time.</w:t>
      </w:r>
    </w:p>
    <w:p w14:paraId="639C71F8" w14:textId="77777777" w:rsidR="005D1C56" w:rsidRPr="00091B0C" w:rsidRDefault="005D1C56" w:rsidP="009674CA">
      <w:pPr>
        <w:pStyle w:val="GPSL2NumberedBoldHeading"/>
        <w:keepNext/>
        <w:ind w:left="1440" w:hanging="720"/>
        <w:jc w:val="left"/>
        <w:rPr>
          <w:rFonts w:ascii="Arial" w:hAnsi="Arial"/>
          <w:sz w:val="24"/>
          <w:szCs w:val="24"/>
        </w:rPr>
      </w:pPr>
      <w:r w:rsidRPr="00091B0C">
        <w:rPr>
          <w:rFonts w:ascii="Arial" w:hAnsi="Arial"/>
          <w:sz w:val="24"/>
          <w:szCs w:val="24"/>
        </w:rPr>
        <w:t>The Parties shall attend meetings to discuss Performance Monitoring Reports ("</w:t>
      </w:r>
      <w:r w:rsidRPr="00091B0C">
        <w:rPr>
          <w:rFonts w:ascii="Arial" w:hAnsi="Arial"/>
          <w:b/>
          <w:sz w:val="24"/>
          <w:szCs w:val="24"/>
        </w:rPr>
        <w:t>Performance Review Meetings</w:t>
      </w:r>
      <w:r w:rsidRPr="00091B0C">
        <w:rPr>
          <w:rFonts w:ascii="Arial" w:hAnsi="Arial"/>
          <w:sz w:val="24"/>
          <w:szCs w:val="24"/>
        </w:rPr>
        <w:t>") on a Monthly basis. The Performance Review Meetings will be the forum for the review by the Supplier and the Buyer of the Performance Monitoring Reports.  The Performance Review Meetings shall:</w:t>
      </w:r>
    </w:p>
    <w:p w14:paraId="03CD277D"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take place within one (1) week of the Performance Monitoring Reports being issued by the Supplier at such location</w:t>
      </w:r>
      <w:r w:rsidR="006A2E2D">
        <w:rPr>
          <w:rFonts w:ascii="Arial" w:hAnsi="Arial"/>
          <w:sz w:val="24"/>
          <w:szCs w:val="24"/>
        </w:rPr>
        <w:t>, format</w:t>
      </w:r>
      <w:r w:rsidRPr="00091B0C">
        <w:rPr>
          <w:rFonts w:ascii="Arial" w:hAnsi="Arial"/>
          <w:sz w:val="24"/>
          <w:szCs w:val="24"/>
        </w:rPr>
        <w:t xml:space="preserve"> and time (within normal business hours) as the Buyer shall reasonably require;</w:t>
      </w:r>
    </w:p>
    <w:p w14:paraId="7070AB91"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be attended by the Supplier's Representative and the Buyer’s Representative; and</w:t>
      </w:r>
    </w:p>
    <w:p w14:paraId="2D72CC9E"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 xml:space="preserve">be fully minuted by the Supplier and the minutes will be circulated by the Supplier to all attendees at the relevant meeting and also to the Buyer’s Representative and any other recipients agreed at the relevant meeting.  </w:t>
      </w:r>
    </w:p>
    <w:p w14:paraId="28209574"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minutes of the preceding Month's Performance Review Meeting will be agreed and signed by both the Supplier's Representative and the Buyer’s Representative at each meeting.</w:t>
      </w:r>
    </w:p>
    <w:p w14:paraId="051244A2"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Supplier shall provide to the Buyer such documentation as the Buyer may reasonably require in order to verify the level of the performance by the Supplier</w:t>
      </w:r>
      <w:r w:rsidR="006A2E2D">
        <w:rPr>
          <w:rFonts w:ascii="Arial" w:hAnsi="Arial"/>
          <w:sz w:val="24"/>
          <w:szCs w:val="24"/>
        </w:rPr>
        <w:t xml:space="preserve"> </w:t>
      </w:r>
      <w:r w:rsidRPr="00091B0C">
        <w:rPr>
          <w:rFonts w:ascii="Arial" w:hAnsi="Arial"/>
          <w:sz w:val="24"/>
          <w:szCs w:val="24"/>
        </w:rPr>
        <w:t>for any specified Service Period.</w:t>
      </w:r>
    </w:p>
    <w:p w14:paraId="28DFA4E3" w14:textId="77777777" w:rsidR="000E6EDE" w:rsidRPr="00091B0C" w:rsidRDefault="000E6EDE" w:rsidP="009674CA">
      <w:pPr>
        <w:pStyle w:val="GPSL2NumberedBoldHeading"/>
        <w:numPr>
          <w:ilvl w:val="0"/>
          <w:numId w:val="0"/>
        </w:numPr>
        <w:ind w:left="1440"/>
        <w:jc w:val="left"/>
        <w:rPr>
          <w:rFonts w:ascii="Arial" w:hAnsi="Arial"/>
          <w:sz w:val="24"/>
          <w:szCs w:val="24"/>
        </w:rPr>
      </w:pPr>
    </w:p>
    <w:p w14:paraId="26C56E7C" w14:textId="77777777" w:rsidR="005D1C56" w:rsidRPr="00EF7368" w:rsidRDefault="00EF7368" w:rsidP="009674CA">
      <w:pPr>
        <w:pStyle w:val="GPSL1CLAUSEHEADING"/>
        <w:tabs>
          <w:tab w:val="clear" w:pos="142"/>
        </w:tabs>
        <w:ind w:left="720" w:hanging="720"/>
        <w:jc w:val="left"/>
        <w:rPr>
          <w:rFonts w:ascii="Arial Bold" w:hAnsi="Arial Bold"/>
          <w:caps w:val="0"/>
          <w:sz w:val="24"/>
          <w:szCs w:val="24"/>
        </w:rPr>
      </w:pPr>
      <w:r>
        <w:rPr>
          <w:rFonts w:ascii="Arial Bold" w:hAnsi="Arial Bold"/>
          <w:caps w:val="0"/>
          <w:sz w:val="24"/>
          <w:szCs w:val="24"/>
        </w:rPr>
        <w:t>Satisfaction Surveys</w:t>
      </w:r>
    </w:p>
    <w:p w14:paraId="7F2C529A"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Buyer may undertake satisfaction surveys in respect of the Supplier's provision of the Deliverables. The Buyer shall be entitled to notify the Supplier of any aspects of their performance of the provision of the Deliverables which the responses to the Satisfaction Surveys reasonably suggest are not in accordance with this Contract.</w:t>
      </w:r>
    </w:p>
    <w:p w14:paraId="6269C9B1" w14:textId="77777777" w:rsidR="003D59D3" w:rsidRDefault="003D59D3" w:rsidP="000E6EDE">
      <w:pPr>
        <w:pStyle w:val="GPSL2NumberedBoldHeading"/>
        <w:numPr>
          <w:ilvl w:val="0"/>
          <w:numId w:val="0"/>
        </w:numPr>
        <w:ind w:left="936"/>
        <w:rPr>
          <w:rFonts w:ascii="Arial" w:hAnsi="Arial"/>
          <w:sz w:val="24"/>
          <w:szCs w:val="24"/>
        </w:rPr>
        <w:sectPr w:rsidR="003D59D3" w:rsidSect="00E420BC">
          <w:headerReference w:type="default" r:id="rId8"/>
          <w:footerReference w:type="default" r:id="rId9"/>
          <w:footerReference w:type="first" r:id="rId10"/>
          <w:pgSz w:w="11906" w:h="16838"/>
          <w:pgMar w:top="1440" w:right="1440" w:bottom="1440" w:left="1440" w:header="709" w:footer="709" w:gutter="0"/>
          <w:cols w:space="708"/>
          <w:docGrid w:linePitch="360"/>
        </w:sectPr>
      </w:pPr>
      <w:bookmarkStart w:id="1" w:name="_Hlt365637504"/>
      <w:bookmarkStart w:id="2" w:name="_Hlt365637641"/>
      <w:bookmarkStart w:id="3" w:name="_Hlt365636904"/>
      <w:bookmarkStart w:id="4" w:name="_Hlt365636907"/>
      <w:bookmarkStart w:id="5" w:name="_Toc349230508"/>
      <w:bookmarkStart w:id="6" w:name="_Toc349230509"/>
      <w:bookmarkStart w:id="7" w:name="_Toc349230615"/>
      <w:bookmarkStart w:id="8" w:name="_Toc349230624"/>
      <w:bookmarkStart w:id="9" w:name="_Toc349230661"/>
      <w:bookmarkStart w:id="10" w:name="_Toc349230715"/>
      <w:bookmarkStart w:id="11" w:name="_Toc349230717"/>
      <w:bookmarkStart w:id="12" w:name="_Toc349231564"/>
      <w:bookmarkStart w:id="13" w:name="_Toc348712421"/>
      <w:bookmarkStart w:id="14" w:name="_Toc348712423"/>
      <w:bookmarkStart w:id="15" w:name="_Toc348712425"/>
      <w:bookmarkStart w:id="16" w:name="_Toc349230720"/>
      <w:bookmarkStart w:id="17" w:name="_Toc349231566"/>
      <w:bookmarkStart w:id="18" w:name="_Toc348712427"/>
      <w:bookmarkStart w:id="19" w:name="_Toc348712429"/>
      <w:bookmarkStart w:id="20" w:name="_Toc349230723"/>
      <w:bookmarkStart w:id="21" w:name="_Toc348712431"/>
      <w:bookmarkStart w:id="22" w:name="_Toc349230725"/>
      <w:bookmarkStart w:id="23" w:name="_Toc349231569"/>
      <w:bookmarkStart w:id="24" w:name="_Toc349230741"/>
      <w:bookmarkStart w:id="25" w:name="_Toc349231585"/>
      <w:bookmarkStart w:id="26" w:name="_Toc349232221"/>
      <w:bookmarkStart w:id="27" w:name="_Toc349230757"/>
      <w:bookmarkStart w:id="28" w:name="_Toc349230765"/>
      <w:bookmarkStart w:id="29" w:name="_Toc349231607"/>
      <w:bookmarkStart w:id="30" w:name="_Toc349232238"/>
      <w:bookmarkStart w:id="31" w:name="_Toc349230785"/>
      <w:bookmarkStart w:id="32" w:name="_Toc349231627"/>
      <w:bookmarkStart w:id="33" w:name="_Toc349230790"/>
      <w:bookmarkStart w:id="34" w:name="_Toc349231632"/>
      <w:bookmarkStart w:id="35" w:name="_Toc349230792"/>
      <w:bookmarkStart w:id="36" w:name="_Toc349230803"/>
      <w:bookmarkStart w:id="37" w:name="_Toc349231642"/>
      <w:bookmarkStart w:id="38" w:name="_Toc349232261"/>
      <w:bookmarkStart w:id="39" w:name="_Toc349230813"/>
      <w:bookmarkStart w:id="40" w:name="_Toc349231652"/>
      <w:bookmarkStart w:id="41" w:name="_Toc349232271"/>
      <w:bookmarkStart w:id="42" w:name="_Toc349230815"/>
      <w:bookmarkStart w:id="43" w:name="_Toc349231654"/>
      <w:bookmarkStart w:id="44" w:name="_Toc349232273"/>
      <w:bookmarkStart w:id="45" w:name="_Toc349230822"/>
      <w:bookmarkStart w:id="46" w:name="_Toc349231661"/>
      <w:bookmarkStart w:id="47" w:name="_Toc349232279"/>
      <w:bookmarkStart w:id="48" w:name="_Toc349230832"/>
      <w:bookmarkStart w:id="49" w:name="_Toc348712442"/>
      <w:bookmarkStart w:id="50" w:name="_Toc349230834"/>
      <w:bookmarkStart w:id="51" w:name="_Toc349231671"/>
      <w:bookmarkStart w:id="52" w:name="_Toc349230841"/>
      <w:bookmarkStart w:id="53" w:name="_Toc349231678"/>
      <w:bookmarkStart w:id="54" w:name="_Toc349232291"/>
      <w:bookmarkStart w:id="55" w:name="_Toc349230869"/>
      <w:bookmarkStart w:id="56" w:name="_Toc348712444"/>
      <w:bookmarkStart w:id="57" w:name="_Toc348712446"/>
      <w:bookmarkStart w:id="58" w:name="_Toc348712448"/>
      <w:bookmarkStart w:id="59" w:name="_Toc349230895"/>
      <w:bookmarkStart w:id="60" w:name="_Toc349231722"/>
      <w:bookmarkStart w:id="61" w:name="_Toc349230912"/>
      <w:bookmarkStart w:id="62" w:name="_Toc349230938"/>
      <w:bookmarkStart w:id="63" w:name="_Toc349231748"/>
      <w:bookmarkStart w:id="64" w:name="_Toc348712500"/>
      <w:bookmarkStart w:id="65" w:name="_Toc349231028"/>
      <w:bookmarkStart w:id="66" w:name="_Toc349231805"/>
      <w:bookmarkStart w:id="67" w:name="_Toc348712594"/>
      <w:bookmarkStart w:id="68" w:name="_Toc349231076"/>
      <w:bookmarkStart w:id="69" w:name="_Toc349231179"/>
      <w:bookmarkStart w:id="70" w:name="_Toc349231185"/>
      <w:bookmarkStart w:id="71" w:name="_Toc348712710"/>
      <w:bookmarkStart w:id="72" w:name="_Toc348712716"/>
      <w:bookmarkStart w:id="73" w:name="_Toc349231204"/>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0F6B6CF0" w14:textId="77777777" w:rsidR="00AE0FD8" w:rsidRDefault="00AE0FD8" w:rsidP="00B869AB">
      <w:pPr>
        <w:pStyle w:val="GPSSchTitleandNumber"/>
        <w:ind w:left="1985" w:hanging="1985"/>
        <w:jc w:val="left"/>
        <w:rPr>
          <w:rFonts w:ascii="Arial" w:hAnsi="Arial" w:cs="Arial"/>
          <w:caps w:val="0"/>
          <w:sz w:val="28"/>
          <w:szCs w:val="28"/>
        </w:rPr>
      </w:pPr>
      <w:r w:rsidRPr="003446CE">
        <w:rPr>
          <w:rFonts w:ascii="Arial" w:hAnsi="Arial" w:cs="Arial"/>
          <w:caps w:val="0"/>
          <w:sz w:val="28"/>
          <w:szCs w:val="28"/>
        </w:rPr>
        <w:lastRenderedPageBreak/>
        <w:t xml:space="preserve">SECTION </w:t>
      </w:r>
      <w:r>
        <w:rPr>
          <w:rFonts w:ascii="Arial" w:hAnsi="Arial" w:cs="Arial"/>
          <w:caps w:val="0"/>
          <w:sz w:val="28"/>
          <w:szCs w:val="28"/>
        </w:rPr>
        <w:t xml:space="preserve">2 </w:t>
      </w:r>
      <w:r>
        <w:rPr>
          <w:rFonts w:ascii="Arial" w:hAnsi="Arial" w:cs="Arial"/>
          <w:caps w:val="0"/>
          <w:sz w:val="28"/>
          <w:szCs w:val="28"/>
        </w:rPr>
        <w:tab/>
        <w:t>BALANCED SCORECARD</w:t>
      </w:r>
    </w:p>
    <w:p w14:paraId="273EDA4D" w14:textId="77777777" w:rsidR="002D69C9" w:rsidRDefault="009B6480" w:rsidP="00EC252D">
      <w:pPr>
        <w:pStyle w:val="GPSSchTitleandNumber"/>
        <w:ind w:left="567" w:hanging="567"/>
        <w:jc w:val="left"/>
        <w:rPr>
          <w:rFonts w:ascii="Arial" w:hAnsi="Arial" w:cs="Arial"/>
          <w:b w:val="0"/>
          <w:caps w:val="0"/>
          <w:sz w:val="24"/>
          <w:szCs w:val="24"/>
        </w:rPr>
      </w:pPr>
      <w:r w:rsidRPr="002273E4">
        <w:rPr>
          <w:rFonts w:ascii="Arial" w:hAnsi="Arial" w:cs="Arial"/>
          <w:b w:val="0"/>
          <w:caps w:val="0"/>
          <w:sz w:val="24"/>
          <w:szCs w:val="24"/>
        </w:rPr>
        <w:t>1</w:t>
      </w:r>
      <w:r w:rsidR="00EC252D" w:rsidRPr="002273E4">
        <w:rPr>
          <w:rFonts w:ascii="Arial" w:hAnsi="Arial" w:cs="Arial"/>
          <w:b w:val="0"/>
          <w:caps w:val="0"/>
          <w:sz w:val="24"/>
          <w:szCs w:val="24"/>
        </w:rPr>
        <w:t xml:space="preserve">.1 </w:t>
      </w:r>
      <w:r w:rsidR="00EC252D" w:rsidRPr="002273E4">
        <w:rPr>
          <w:rFonts w:ascii="Arial" w:hAnsi="Arial" w:cs="Arial"/>
          <w:b w:val="0"/>
          <w:caps w:val="0"/>
          <w:sz w:val="24"/>
          <w:szCs w:val="24"/>
        </w:rPr>
        <w:tab/>
      </w:r>
      <w:r w:rsidR="00AE0FD8" w:rsidRPr="002273E4">
        <w:rPr>
          <w:rFonts w:ascii="Arial" w:hAnsi="Arial" w:cs="Arial"/>
          <w:b w:val="0"/>
          <w:caps w:val="0"/>
          <w:sz w:val="24"/>
          <w:szCs w:val="24"/>
        </w:rPr>
        <w:t>As an alterna</w:t>
      </w:r>
      <w:r w:rsidR="002D69C9" w:rsidRPr="002273E4">
        <w:rPr>
          <w:rFonts w:ascii="Arial" w:hAnsi="Arial" w:cs="Arial"/>
          <w:b w:val="0"/>
          <w:caps w:val="0"/>
          <w:sz w:val="24"/>
          <w:szCs w:val="24"/>
        </w:rPr>
        <w:t>tive to or in addition to</w:t>
      </w:r>
      <w:r w:rsidR="00065F57" w:rsidRPr="002273E4">
        <w:rPr>
          <w:rFonts w:ascii="Arial" w:hAnsi="Arial" w:cs="Arial"/>
          <w:b w:val="0"/>
          <w:caps w:val="0"/>
          <w:sz w:val="24"/>
          <w:szCs w:val="24"/>
        </w:rPr>
        <w:t xml:space="preserve"> Service Levels </w:t>
      </w:r>
      <w:r w:rsidR="002D69C9" w:rsidRPr="002273E4">
        <w:rPr>
          <w:rFonts w:ascii="Arial" w:hAnsi="Arial" w:cs="Arial"/>
          <w:b w:val="0"/>
          <w:caps w:val="0"/>
          <w:sz w:val="24"/>
          <w:szCs w:val="24"/>
        </w:rPr>
        <w:t>(</w:t>
      </w:r>
      <w:r w:rsidR="00065F57" w:rsidRPr="002273E4">
        <w:rPr>
          <w:rFonts w:ascii="Arial" w:hAnsi="Arial" w:cs="Arial"/>
          <w:b w:val="0"/>
          <w:caps w:val="0"/>
          <w:sz w:val="24"/>
          <w:szCs w:val="24"/>
        </w:rPr>
        <w:t xml:space="preserve">under </w:t>
      </w:r>
      <w:r w:rsidR="00AE0FD8" w:rsidRPr="002273E4">
        <w:rPr>
          <w:rFonts w:ascii="Arial" w:hAnsi="Arial" w:cs="Arial"/>
          <w:b w:val="0"/>
          <w:caps w:val="0"/>
          <w:sz w:val="24"/>
          <w:szCs w:val="24"/>
        </w:rPr>
        <w:t>Section 1 above</w:t>
      </w:r>
      <w:r w:rsidR="002D69C9" w:rsidRPr="002273E4">
        <w:rPr>
          <w:rFonts w:ascii="Arial" w:hAnsi="Arial" w:cs="Arial"/>
          <w:b w:val="0"/>
          <w:caps w:val="0"/>
          <w:sz w:val="24"/>
          <w:szCs w:val="24"/>
        </w:rPr>
        <w:t>)</w:t>
      </w:r>
      <w:r w:rsidR="002D69C9">
        <w:rPr>
          <w:rFonts w:ascii="Arial" w:hAnsi="Arial" w:cs="Arial"/>
          <w:b w:val="0"/>
          <w:caps w:val="0"/>
          <w:sz w:val="24"/>
          <w:szCs w:val="24"/>
        </w:rPr>
        <w:t xml:space="preserve"> and </w:t>
      </w:r>
      <w:r w:rsidR="00065F57">
        <w:rPr>
          <w:rFonts w:ascii="Arial" w:hAnsi="Arial" w:cs="Arial"/>
          <w:b w:val="0"/>
          <w:caps w:val="0"/>
          <w:sz w:val="24"/>
          <w:szCs w:val="24"/>
        </w:rPr>
        <w:t xml:space="preserve">the Supplier’s performance management obligations </w:t>
      </w:r>
      <w:r w:rsidR="002D69C9">
        <w:rPr>
          <w:rFonts w:ascii="Arial" w:hAnsi="Arial" w:cs="Arial"/>
          <w:b w:val="0"/>
          <w:caps w:val="0"/>
          <w:sz w:val="24"/>
          <w:szCs w:val="24"/>
        </w:rPr>
        <w:t>under</w:t>
      </w:r>
      <w:r w:rsidR="00065F57">
        <w:rPr>
          <w:rFonts w:ascii="Arial" w:hAnsi="Arial" w:cs="Arial"/>
          <w:b w:val="0"/>
          <w:caps w:val="0"/>
          <w:sz w:val="24"/>
          <w:szCs w:val="24"/>
        </w:rPr>
        <w:t xml:space="preserve"> the Framework Contract, the Buyer and Supplier may agree to follow the Balanced Scorecard and key performance indicators (“KPIs”) for a Call-Off Contract</w:t>
      </w:r>
      <w:r w:rsidR="002D69C9">
        <w:rPr>
          <w:rFonts w:ascii="Arial" w:hAnsi="Arial" w:cs="Arial"/>
          <w:b w:val="0"/>
          <w:caps w:val="0"/>
          <w:sz w:val="24"/>
          <w:szCs w:val="24"/>
        </w:rPr>
        <w:t xml:space="preserve"> and </w:t>
      </w:r>
      <w:r w:rsidR="00B869AB">
        <w:rPr>
          <w:rFonts w:ascii="Arial" w:hAnsi="Arial" w:cs="Arial"/>
          <w:b w:val="0"/>
          <w:caps w:val="0"/>
          <w:sz w:val="24"/>
          <w:szCs w:val="24"/>
        </w:rPr>
        <w:t xml:space="preserve">one or more of its </w:t>
      </w:r>
      <w:r w:rsidR="002D69C9">
        <w:rPr>
          <w:rFonts w:ascii="Arial" w:hAnsi="Arial" w:cs="Arial"/>
          <w:b w:val="0"/>
          <w:caps w:val="0"/>
          <w:sz w:val="24"/>
          <w:szCs w:val="24"/>
        </w:rPr>
        <w:t>Statements of Work</w:t>
      </w:r>
      <w:r w:rsidR="00B869AB">
        <w:rPr>
          <w:rFonts w:ascii="Arial" w:hAnsi="Arial" w:cs="Arial"/>
          <w:b w:val="0"/>
          <w:caps w:val="0"/>
          <w:sz w:val="24"/>
          <w:szCs w:val="24"/>
        </w:rPr>
        <w:t>.</w:t>
      </w:r>
    </w:p>
    <w:p w14:paraId="31498EC5" w14:textId="77777777" w:rsidR="002D69C9" w:rsidRDefault="002D69C9" w:rsidP="00AE0FD8">
      <w:pPr>
        <w:pStyle w:val="GPSSchTitleandNumber"/>
        <w:jc w:val="left"/>
        <w:rPr>
          <w:rFonts w:ascii="Arial" w:hAnsi="Arial" w:cs="Arial"/>
          <w:b w:val="0"/>
          <w:caps w:val="0"/>
          <w:sz w:val="24"/>
          <w:szCs w:val="24"/>
        </w:rPr>
      </w:pPr>
      <w:r>
        <w:rPr>
          <w:rFonts w:ascii="Arial" w:hAnsi="Arial" w:cs="Arial"/>
          <w:b w:val="0"/>
          <w:caps w:val="0"/>
          <w:noProof/>
          <w:sz w:val="24"/>
          <w:szCs w:val="24"/>
          <w:lang w:eastAsia="en-GB"/>
        </w:rPr>
        <w:drawing>
          <wp:inline distT="0" distB="0" distL="0" distR="0" wp14:anchorId="0A1E82EF" wp14:editId="4F91BEF9">
            <wp:extent cx="6151245" cy="4755515"/>
            <wp:effectExtent l="0" t="0" r="1905"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51245" cy="4755515"/>
                    </a:xfrm>
                    <a:prstGeom prst="rect">
                      <a:avLst/>
                    </a:prstGeom>
                    <a:noFill/>
                  </pic:spPr>
                </pic:pic>
              </a:graphicData>
            </a:graphic>
          </wp:inline>
        </w:drawing>
      </w:r>
    </w:p>
    <w:p w14:paraId="6DF6EA63" w14:textId="77777777" w:rsidR="00B869AB" w:rsidRDefault="00B869AB" w:rsidP="00EC252D">
      <w:pPr>
        <w:pStyle w:val="GPSSchTitleandNumber"/>
        <w:ind w:left="567" w:hanging="567"/>
        <w:jc w:val="left"/>
        <w:rPr>
          <w:rFonts w:ascii="Arial" w:hAnsi="Arial" w:cs="Arial"/>
          <w:b w:val="0"/>
          <w:caps w:val="0"/>
          <w:sz w:val="24"/>
          <w:szCs w:val="24"/>
        </w:rPr>
      </w:pPr>
    </w:p>
    <w:p w14:paraId="348ADB77" w14:textId="6C1F5E56" w:rsidR="00AE0FD8" w:rsidRDefault="009B6480" w:rsidP="00EC252D">
      <w:pPr>
        <w:pStyle w:val="GPSSchTitleandNumber"/>
        <w:ind w:left="567" w:hanging="567"/>
        <w:jc w:val="left"/>
        <w:rPr>
          <w:rFonts w:ascii="Arial" w:hAnsi="Arial" w:cs="Arial"/>
          <w:b w:val="0"/>
          <w:caps w:val="0"/>
          <w:sz w:val="24"/>
          <w:szCs w:val="24"/>
        </w:rPr>
      </w:pPr>
      <w:r>
        <w:rPr>
          <w:rFonts w:ascii="Arial" w:hAnsi="Arial" w:cs="Arial"/>
          <w:b w:val="0"/>
          <w:caps w:val="0"/>
          <w:sz w:val="24"/>
          <w:szCs w:val="24"/>
        </w:rPr>
        <w:t>1</w:t>
      </w:r>
      <w:r w:rsidR="00EC252D">
        <w:rPr>
          <w:rFonts w:ascii="Arial" w:hAnsi="Arial" w:cs="Arial"/>
          <w:b w:val="0"/>
          <w:caps w:val="0"/>
          <w:sz w:val="24"/>
          <w:szCs w:val="24"/>
        </w:rPr>
        <w:t>.2</w:t>
      </w:r>
      <w:r w:rsidR="00EC252D">
        <w:rPr>
          <w:rFonts w:ascii="Arial" w:hAnsi="Arial" w:cs="Arial"/>
          <w:b w:val="0"/>
          <w:caps w:val="0"/>
          <w:sz w:val="24"/>
          <w:szCs w:val="24"/>
        </w:rPr>
        <w:tab/>
      </w:r>
      <w:r w:rsidR="002D69C9">
        <w:rPr>
          <w:rFonts w:ascii="Arial" w:hAnsi="Arial" w:cs="Arial"/>
          <w:b w:val="0"/>
          <w:caps w:val="0"/>
          <w:sz w:val="24"/>
          <w:szCs w:val="24"/>
        </w:rPr>
        <w:t xml:space="preserve">The purpose of the Balanced Scorecard is to promote contract management activity through measurement of the Supplier’s performance against </w:t>
      </w:r>
      <w:r w:rsidR="00E70E19">
        <w:rPr>
          <w:rFonts w:ascii="Arial" w:hAnsi="Arial" w:cs="Arial"/>
          <w:b w:val="0"/>
          <w:caps w:val="0"/>
          <w:sz w:val="24"/>
          <w:szCs w:val="24"/>
        </w:rPr>
        <w:t>KPIs</w:t>
      </w:r>
      <w:r w:rsidR="00F824DD">
        <w:rPr>
          <w:rFonts w:ascii="Arial" w:hAnsi="Arial" w:cs="Arial"/>
          <w:b w:val="0"/>
          <w:caps w:val="0"/>
          <w:sz w:val="24"/>
          <w:szCs w:val="24"/>
        </w:rPr>
        <w:t xml:space="preserve">.  The </w:t>
      </w:r>
      <w:r w:rsidR="002D69C9">
        <w:rPr>
          <w:rFonts w:ascii="Arial" w:hAnsi="Arial" w:cs="Arial"/>
          <w:b w:val="0"/>
          <w:caps w:val="0"/>
          <w:sz w:val="24"/>
          <w:szCs w:val="24"/>
        </w:rPr>
        <w:t>Buyer and Supplier shall</w:t>
      </w:r>
      <w:r w:rsidR="00F824DD">
        <w:rPr>
          <w:rFonts w:ascii="Arial" w:hAnsi="Arial" w:cs="Arial"/>
          <w:b w:val="0"/>
          <w:caps w:val="0"/>
          <w:sz w:val="24"/>
          <w:szCs w:val="24"/>
        </w:rPr>
        <w:t xml:space="preserve"> agree the content of the Scorecard before t</w:t>
      </w:r>
      <w:r w:rsidR="002D69C9">
        <w:rPr>
          <w:rFonts w:ascii="Arial" w:hAnsi="Arial" w:cs="Arial"/>
          <w:b w:val="0"/>
          <w:caps w:val="0"/>
          <w:sz w:val="24"/>
          <w:szCs w:val="24"/>
        </w:rPr>
        <w:t>he Call-Off Contract Start Date</w:t>
      </w:r>
      <w:r w:rsidR="00CC7515">
        <w:rPr>
          <w:rFonts w:ascii="Arial" w:hAnsi="Arial" w:cs="Arial"/>
          <w:b w:val="0"/>
          <w:caps w:val="0"/>
          <w:sz w:val="24"/>
          <w:szCs w:val="24"/>
        </w:rPr>
        <w:t xml:space="preserve"> including the Material KPIs as defined in Framework Schedule 4 </w:t>
      </w:r>
      <w:r w:rsidR="00537A04">
        <w:rPr>
          <w:rFonts w:ascii="Arial" w:hAnsi="Arial" w:cs="Arial"/>
          <w:b w:val="0"/>
          <w:caps w:val="0"/>
          <w:sz w:val="24"/>
          <w:szCs w:val="24"/>
        </w:rPr>
        <w:t>(</w:t>
      </w:r>
      <w:r w:rsidR="00CC7515">
        <w:rPr>
          <w:rFonts w:ascii="Arial" w:hAnsi="Arial" w:cs="Arial"/>
          <w:b w:val="0"/>
          <w:caps w:val="0"/>
          <w:sz w:val="24"/>
          <w:szCs w:val="24"/>
        </w:rPr>
        <w:t>Framework Management</w:t>
      </w:r>
      <w:r w:rsidR="00537A04">
        <w:rPr>
          <w:rFonts w:ascii="Arial" w:hAnsi="Arial" w:cs="Arial"/>
          <w:b w:val="0"/>
          <w:caps w:val="0"/>
          <w:sz w:val="24"/>
          <w:szCs w:val="24"/>
        </w:rPr>
        <w:t>)</w:t>
      </w:r>
      <w:r w:rsidR="00F824DD">
        <w:rPr>
          <w:rFonts w:ascii="Arial" w:hAnsi="Arial" w:cs="Arial"/>
          <w:b w:val="0"/>
          <w:caps w:val="0"/>
          <w:sz w:val="24"/>
          <w:szCs w:val="24"/>
        </w:rPr>
        <w:t xml:space="preserve">.  Targets and measures to be listed in </w:t>
      </w:r>
      <w:r w:rsidR="00F824DD">
        <w:rPr>
          <w:rFonts w:ascii="Arial" w:hAnsi="Arial" w:cs="Arial"/>
          <w:b w:val="0"/>
          <w:caps w:val="0"/>
          <w:sz w:val="24"/>
          <w:szCs w:val="24"/>
        </w:rPr>
        <w:lastRenderedPageBreak/>
        <w:t>the Scorecard (example above for guidance only)</w:t>
      </w:r>
      <w:r w:rsidR="00065F57">
        <w:rPr>
          <w:rFonts w:ascii="Arial" w:hAnsi="Arial" w:cs="Arial"/>
          <w:b w:val="0"/>
          <w:caps w:val="0"/>
          <w:sz w:val="24"/>
          <w:szCs w:val="24"/>
        </w:rPr>
        <w:t xml:space="preserve"> </w:t>
      </w:r>
      <w:r w:rsidR="00F824DD">
        <w:rPr>
          <w:rFonts w:ascii="Arial" w:hAnsi="Arial" w:cs="Arial"/>
          <w:b w:val="0"/>
          <w:caps w:val="0"/>
          <w:sz w:val="24"/>
          <w:szCs w:val="24"/>
        </w:rPr>
        <w:t>should be tailored to meet the Buyer’s needs and the Supplier’s competences.</w:t>
      </w:r>
    </w:p>
    <w:p w14:paraId="4E1235AD" w14:textId="77777777" w:rsidR="00311DC9" w:rsidRDefault="009B6480" w:rsidP="00EC252D">
      <w:pPr>
        <w:pStyle w:val="GPSSchTitleandNumber"/>
        <w:ind w:left="567" w:hanging="567"/>
        <w:jc w:val="left"/>
        <w:rPr>
          <w:rFonts w:ascii="Arial" w:hAnsi="Arial" w:cs="Arial"/>
          <w:b w:val="0"/>
          <w:caps w:val="0"/>
          <w:sz w:val="24"/>
          <w:szCs w:val="24"/>
        </w:rPr>
      </w:pPr>
      <w:r>
        <w:rPr>
          <w:rFonts w:ascii="Arial" w:hAnsi="Arial" w:cs="Arial"/>
          <w:b w:val="0"/>
          <w:caps w:val="0"/>
          <w:sz w:val="24"/>
          <w:szCs w:val="24"/>
        </w:rPr>
        <w:t>1</w:t>
      </w:r>
      <w:r w:rsidR="00EC252D">
        <w:rPr>
          <w:rFonts w:ascii="Arial" w:hAnsi="Arial" w:cs="Arial"/>
          <w:b w:val="0"/>
          <w:caps w:val="0"/>
          <w:sz w:val="24"/>
          <w:szCs w:val="24"/>
        </w:rPr>
        <w:t>.3</w:t>
      </w:r>
      <w:r w:rsidR="00EC252D">
        <w:rPr>
          <w:rFonts w:ascii="Arial" w:hAnsi="Arial" w:cs="Arial"/>
          <w:b w:val="0"/>
          <w:caps w:val="0"/>
          <w:sz w:val="24"/>
          <w:szCs w:val="24"/>
        </w:rPr>
        <w:tab/>
      </w:r>
      <w:r w:rsidR="00311DC9">
        <w:rPr>
          <w:rFonts w:ascii="Arial" w:hAnsi="Arial" w:cs="Arial"/>
          <w:b w:val="0"/>
          <w:caps w:val="0"/>
          <w:sz w:val="24"/>
          <w:szCs w:val="24"/>
        </w:rPr>
        <w:t>The recommended process for using the Balanced Scorecard</w:t>
      </w:r>
      <w:r w:rsidR="00EC252D">
        <w:rPr>
          <w:rFonts w:ascii="Arial" w:hAnsi="Arial" w:cs="Arial"/>
          <w:b w:val="0"/>
          <w:caps w:val="0"/>
          <w:sz w:val="24"/>
          <w:szCs w:val="24"/>
        </w:rPr>
        <w:t xml:space="preserve"> is as follows:</w:t>
      </w:r>
    </w:p>
    <w:p w14:paraId="2BA218B2" w14:textId="77777777" w:rsidR="00EC252D" w:rsidRDefault="00317C28" w:rsidP="00317C28">
      <w:pPr>
        <w:pStyle w:val="GPSSchTitleandNumber"/>
        <w:numPr>
          <w:ilvl w:val="0"/>
          <w:numId w:val="82"/>
        </w:numPr>
        <w:ind w:left="1134" w:hanging="501"/>
        <w:jc w:val="left"/>
        <w:rPr>
          <w:rFonts w:ascii="Arial" w:hAnsi="Arial" w:cs="Arial"/>
          <w:b w:val="0"/>
          <w:caps w:val="0"/>
          <w:sz w:val="24"/>
          <w:szCs w:val="24"/>
        </w:rPr>
      </w:pPr>
      <w:r>
        <w:rPr>
          <w:rFonts w:ascii="Arial" w:hAnsi="Arial" w:cs="Arial"/>
          <w:b w:val="0"/>
          <w:caps w:val="0"/>
          <w:sz w:val="24"/>
          <w:szCs w:val="24"/>
        </w:rPr>
        <w:t>the Buyer and Supplier agree a template Balanced Scorecard together with a performance management plan which clearly outlines the responsibilities and actions that will be taken if agreed performance levels are not achieved.</w:t>
      </w:r>
    </w:p>
    <w:p w14:paraId="049A3F42" w14:textId="77777777" w:rsidR="00317C28" w:rsidRDefault="00317C28" w:rsidP="00317C28">
      <w:pPr>
        <w:pStyle w:val="GPSSchTitleandNumber"/>
        <w:numPr>
          <w:ilvl w:val="0"/>
          <w:numId w:val="82"/>
        </w:numPr>
        <w:ind w:left="1134" w:hanging="501"/>
        <w:jc w:val="left"/>
        <w:rPr>
          <w:rFonts w:ascii="Arial" w:hAnsi="Arial" w:cs="Arial"/>
          <w:b w:val="0"/>
          <w:caps w:val="0"/>
          <w:sz w:val="24"/>
          <w:szCs w:val="24"/>
        </w:rPr>
      </w:pPr>
      <w:r>
        <w:rPr>
          <w:rFonts w:ascii="Arial" w:hAnsi="Arial" w:cs="Arial"/>
          <w:b w:val="0"/>
          <w:caps w:val="0"/>
          <w:sz w:val="24"/>
          <w:szCs w:val="24"/>
        </w:rPr>
        <w:t>on a pre-agreed schedule (for example, Monthly) both the Buyer and the Supplier provide a rating on the Supplier’s performance</w:t>
      </w:r>
    </w:p>
    <w:p w14:paraId="2C796B3E" w14:textId="77777777" w:rsidR="00317C28" w:rsidRDefault="00317C28" w:rsidP="00317C28">
      <w:pPr>
        <w:pStyle w:val="GPSSchTitleandNumber"/>
        <w:numPr>
          <w:ilvl w:val="0"/>
          <w:numId w:val="82"/>
        </w:numPr>
        <w:ind w:left="1134" w:hanging="501"/>
        <w:jc w:val="left"/>
        <w:rPr>
          <w:rFonts w:ascii="Arial" w:hAnsi="Arial" w:cs="Arial"/>
          <w:b w:val="0"/>
          <w:caps w:val="0"/>
          <w:sz w:val="24"/>
          <w:szCs w:val="24"/>
        </w:rPr>
      </w:pPr>
      <w:r>
        <w:rPr>
          <w:rFonts w:ascii="Arial" w:hAnsi="Arial" w:cs="Arial"/>
          <w:b w:val="0"/>
          <w:caps w:val="0"/>
          <w:sz w:val="24"/>
          <w:szCs w:val="24"/>
        </w:rPr>
        <w:t>following the initial rating, both Parties meet to review the scores and agree an overall final score for each KPI</w:t>
      </w:r>
    </w:p>
    <w:p w14:paraId="49140011" w14:textId="77777777" w:rsidR="00317C28" w:rsidRPr="00065F57" w:rsidRDefault="00317C28" w:rsidP="00317C28">
      <w:pPr>
        <w:pStyle w:val="GPSSchTitleandNumber"/>
        <w:numPr>
          <w:ilvl w:val="0"/>
          <w:numId w:val="82"/>
        </w:numPr>
        <w:ind w:left="1134" w:hanging="501"/>
        <w:jc w:val="left"/>
        <w:rPr>
          <w:rFonts w:ascii="Arial" w:hAnsi="Arial" w:cs="Arial"/>
          <w:b w:val="0"/>
          <w:caps w:val="0"/>
          <w:sz w:val="24"/>
          <w:szCs w:val="24"/>
        </w:rPr>
      </w:pPr>
      <w:r>
        <w:rPr>
          <w:rFonts w:ascii="Arial" w:hAnsi="Arial" w:cs="Arial"/>
          <w:b w:val="0"/>
          <w:caps w:val="0"/>
          <w:sz w:val="24"/>
          <w:szCs w:val="24"/>
        </w:rPr>
        <w:t>following agreement of final scores, the process is repeating as per the agreed schedule</w:t>
      </w:r>
    </w:p>
    <w:p w14:paraId="1F535E26" w14:textId="77777777" w:rsidR="009852C6" w:rsidRDefault="009852C6" w:rsidP="009852C6">
      <w:pPr>
        <w:pStyle w:val="GPSL2NumberedBoldHeading"/>
        <w:numPr>
          <w:ilvl w:val="0"/>
          <w:numId w:val="0"/>
        </w:numPr>
        <w:ind w:left="360"/>
        <w:jc w:val="left"/>
        <w:rPr>
          <w:rFonts w:ascii="Arial" w:hAnsi="Arial"/>
          <w:sz w:val="24"/>
          <w:szCs w:val="24"/>
        </w:rPr>
      </w:pPr>
      <w:r>
        <w:rPr>
          <w:rFonts w:ascii="Arial" w:hAnsi="Arial"/>
          <w:b/>
          <w:sz w:val="24"/>
          <w:szCs w:val="24"/>
        </w:rPr>
        <w:t>2. Buyer redress for failure to provide Services at or above Service Levels</w:t>
      </w:r>
      <w:r>
        <w:rPr>
          <w:rFonts w:ascii="Arial" w:hAnsi="Arial"/>
          <w:sz w:val="24"/>
          <w:szCs w:val="24"/>
        </w:rPr>
        <w:t xml:space="preserve">  </w:t>
      </w:r>
    </w:p>
    <w:p w14:paraId="5C4FA6B4" w14:textId="6D9F58E7" w:rsidR="009852C6" w:rsidRDefault="009852C6" w:rsidP="009852C6">
      <w:pPr>
        <w:pStyle w:val="GPSL2NumberedBoldHeading"/>
        <w:numPr>
          <w:ilvl w:val="0"/>
          <w:numId w:val="0"/>
        </w:numPr>
        <w:ind w:left="1418" w:hanging="774"/>
        <w:rPr>
          <w:rFonts w:ascii="Arial" w:hAnsi="Arial"/>
          <w:sz w:val="24"/>
          <w:szCs w:val="24"/>
        </w:rPr>
      </w:pPr>
      <w:r>
        <w:rPr>
          <w:rFonts w:ascii="Arial" w:hAnsi="Arial"/>
          <w:sz w:val="24"/>
          <w:szCs w:val="24"/>
        </w:rPr>
        <w:t>2.1</w:t>
      </w:r>
      <w:r w:rsidRPr="00090EBE">
        <w:rPr>
          <w:rFonts w:ascii="Arial" w:hAnsi="Arial"/>
          <w:sz w:val="24"/>
          <w:szCs w:val="24"/>
        </w:rPr>
        <w:t xml:space="preserve"> </w:t>
      </w:r>
      <w:r>
        <w:rPr>
          <w:rFonts w:ascii="Arial" w:hAnsi="Arial"/>
          <w:sz w:val="24"/>
          <w:szCs w:val="24"/>
        </w:rPr>
        <w:tab/>
      </w:r>
      <w:r w:rsidR="00C21FC5">
        <w:rPr>
          <w:rFonts w:ascii="Arial" w:hAnsi="Arial"/>
          <w:sz w:val="24"/>
          <w:szCs w:val="24"/>
        </w:rPr>
        <w:t>The Buyer</w:t>
      </w:r>
      <w:r>
        <w:rPr>
          <w:rFonts w:ascii="Arial" w:hAnsi="Arial"/>
          <w:sz w:val="24"/>
          <w:szCs w:val="24"/>
        </w:rPr>
        <w:t xml:space="preserve"> </w:t>
      </w:r>
      <w:r w:rsidRPr="00090EBE">
        <w:rPr>
          <w:rFonts w:ascii="Arial" w:hAnsi="Arial"/>
          <w:sz w:val="24"/>
          <w:szCs w:val="24"/>
        </w:rPr>
        <w:t>may ask for a</w:t>
      </w:r>
      <w:r>
        <w:rPr>
          <w:rFonts w:ascii="Arial" w:hAnsi="Arial"/>
          <w:sz w:val="24"/>
          <w:szCs w:val="24"/>
        </w:rPr>
        <w:t xml:space="preserve"> Rectification Plan</w:t>
      </w:r>
      <w:r w:rsidRPr="00090EBE">
        <w:rPr>
          <w:rFonts w:ascii="Arial" w:hAnsi="Arial"/>
          <w:sz w:val="24"/>
          <w:szCs w:val="24"/>
        </w:rPr>
        <w:t xml:space="preserve"> if the Supplier:</w:t>
      </w:r>
    </w:p>
    <w:p w14:paraId="76BB2B7E" w14:textId="3E3F1AFE" w:rsidR="009852C6" w:rsidRDefault="009852C6" w:rsidP="009852C6">
      <w:pPr>
        <w:pStyle w:val="GPSL2NumberedBoldHeading"/>
        <w:numPr>
          <w:ilvl w:val="0"/>
          <w:numId w:val="0"/>
        </w:numPr>
        <w:ind w:left="2127" w:hanging="709"/>
        <w:rPr>
          <w:rFonts w:ascii="Arial" w:hAnsi="Arial"/>
          <w:sz w:val="24"/>
          <w:szCs w:val="24"/>
        </w:rPr>
      </w:pPr>
      <w:r>
        <w:rPr>
          <w:rFonts w:ascii="Arial" w:hAnsi="Arial"/>
          <w:sz w:val="24"/>
          <w:szCs w:val="24"/>
        </w:rPr>
        <w:t>2.1.1</w:t>
      </w:r>
      <w:r>
        <w:rPr>
          <w:rFonts w:ascii="Arial" w:hAnsi="Arial"/>
          <w:sz w:val="24"/>
          <w:szCs w:val="24"/>
        </w:rPr>
        <w:tab/>
      </w:r>
      <w:r w:rsidRPr="00090EBE">
        <w:rPr>
          <w:rFonts w:ascii="Arial" w:hAnsi="Arial"/>
          <w:sz w:val="24"/>
          <w:szCs w:val="24"/>
        </w:rPr>
        <w:t xml:space="preserve">fails to meet </w:t>
      </w:r>
      <w:r w:rsidR="00352E51">
        <w:rPr>
          <w:rFonts w:ascii="Arial" w:hAnsi="Arial"/>
          <w:sz w:val="24"/>
          <w:szCs w:val="24"/>
        </w:rPr>
        <w:t>[</w:t>
      </w:r>
      <w:r w:rsidRPr="00352E51">
        <w:rPr>
          <w:rFonts w:ascii="Arial" w:hAnsi="Arial"/>
          <w:sz w:val="24"/>
          <w:szCs w:val="24"/>
          <w:highlight w:val="yellow"/>
        </w:rPr>
        <w:t>any</w:t>
      </w:r>
      <w:r w:rsidR="00352E51" w:rsidRPr="00352E51">
        <w:rPr>
          <w:rFonts w:ascii="Arial" w:hAnsi="Arial"/>
          <w:sz w:val="24"/>
          <w:szCs w:val="24"/>
        </w:rPr>
        <w:t>][</w:t>
      </w:r>
      <w:r w:rsidR="00352E51" w:rsidRPr="00352E51">
        <w:rPr>
          <w:rFonts w:ascii="Arial" w:hAnsi="Arial"/>
          <w:sz w:val="24"/>
          <w:szCs w:val="24"/>
          <w:highlight w:val="yellow"/>
        </w:rPr>
        <w:t>OR</w:t>
      </w:r>
      <w:r w:rsidR="00352E51" w:rsidRPr="00352E51">
        <w:rPr>
          <w:rFonts w:ascii="Arial" w:hAnsi="Arial"/>
          <w:sz w:val="24"/>
          <w:szCs w:val="24"/>
        </w:rPr>
        <w:t>][</w:t>
      </w:r>
      <w:r w:rsidR="00352E51" w:rsidRPr="00352E51">
        <w:rPr>
          <w:rFonts w:ascii="Arial" w:hAnsi="Arial"/>
          <w:sz w:val="24"/>
          <w:szCs w:val="24"/>
          <w:highlight w:val="yellow"/>
        </w:rPr>
        <w:t>Insert Number]</w:t>
      </w:r>
      <w:r w:rsidRPr="00090EBE">
        <w:rPr>
          <w:rFonts w:ascii="Arial" w:hAnsi="Arial"/>
          <w:sz w:val="24"/>
          <w:szCs w:val="24"/>
        </w:rPr>
        <w:t xml:space="preserve"> of the </w:t>
      </w:r>
      <w:r>
        <w:rPr>
          <w:rFonts w:ascii="Arial" w:hAnsi="Arial"/>
          <w:sz w:val="24"/>
          <w:szCs w:val="24"/>
        </w:rPr>
        <w:t>key p</w:t>
      </w:r>
      <w:r w:rsidRPr="00090EBE">
        <w:rPr>
          <w:rFonts w:ascii="Arial" w:hAnsi="Arial"/>
          <w:sz w:val="24"/>
          <w:szCs w:val="24"/>
        </w:rPr>
        <w:t xml:space="preserve">erformance </w:t>
      </w:r>
      <w:r>
        <w:rPr>
          <w:rFonts w:ascii="Arial" w:hAnsi="Arial"/>
          <w:sz w:val="24"/>
          <w:szCs w:val="24"/>
        </w:rPr>
        <w:t>i</w:t>
      </w:r>
      <w:r w:rsidRPr="00090EBE">
        <w:rPr>
          <w:rFonts w:ascii="Arial" w:hAnsi="Arial"/>
          <w:sz w:val="24"/>
          <w:szCs w:val="24"/>
        </w:rPr>
        <w:t>ndicators</w:t>
      </w:r>
      <w:r>
        <w:rPr>
          <w:rFonts w:ascii="Arial" w:hAnsi="Arial"/>
          <w:sz w:val="24"/>
          <w:szCs w:val="24"/>
        </w:rPr>
        <w:t xml:space="preserve"> (“KPIs”)</w:t>
      </w:r>
      <w:r w:rsidRPr="00090EBE">
        <w:rPr>
          <w:rFonts w:ascii="Arial" w:hAnsi="Arial"/>
          <w:sz w:val="24"/>
          <w:szCs w:val="24"/>
        </w:rPr>
        <w:t xml:space="preserve"> listed within Section </w:t>
      </w:r>
      <w:r>
        <w:rPr>
          <w:rFonts w:ascii="Arial" w:hAnsi="Arial"/>
          <w:sz w:val="24"/>
          <w:szCs w:val="24"/>
        </w:rPr>
        <w:t xml:space="preserve">2 (Balanced Scorecard) </w:t>
      </w:r>
      <w:r w:rsidR="00352E51">
        <w:rPr>
          <w:rFonts w:ascii="Arial" w:hAnsi="Arial"/>
          <w:sz w:val="24"/>
          <w:szCs w:val="24"/>
        </w:rPr>
        <w:t xml:space="preserve">(“a Default”) </w:t>
      </w:r>
      <w:r w:rsidRPr="00090EBE">
        <w:rPr>
          <w:rFonts w:ascii="Arial" w:hAnsi="Arial"/>
          <w:sz w:val="24"/>
          <w:szCs w:val="24"/>
        </w:rPr>
        <w:t xml:space="preserve">on at least </w:t>
      </w:r>
      <w:r w:rsidR="009A6003">
        <w:rPr>
          <w:rFonts w:ascii="Arial" w:hAnsi="Arial"/>
          <w:sz w:val="24"/>
          <w:szCs w:val="24"/>
        </w:rPr>
        <w:t>[</w:t>
      </w:r>
      <w:r w:rsidRPr="00090EBE">
        <w:rPr>
          <w:rFonts w:ascii="Arial" w:hAnsi="Arial"/>
          <w:sz w:val="24"/>
          <w:szCs w:val="24"/>
        </w:rPr>
        <w:t>3</w:t>
      </w:r>
      <w:r w:rsidR="009A6003">
        <w:rPr>
          <w:rFonts w:ascii="Arial" w:hAnsi="Arial"/>
          <w:sz w:val="24"/>
          <w:szCs w:val="24"/>
        </w:rPr>
        <w:t>]</w:t>
      </w:r>
      <w:r w:rsidRPr="00090EBE">
        <w:rPr>
          <w:rFonts w:ascii="Arial" w:hAnsi="Arial"/>
          <w:sz w:val="24"/>
          <w:szCs w:val="24"/>
        </w:rPr>
        <w:t xml:space="preserve"> occasions within a 12-</w:t>
      </w:r>
      <w:r>
        <w:rPr>
          <w:rFonts w:ascii="Arial" w:hAnsi="Arial"/>
          <w:sz w:val="24"/>
          <w:szCs w:val="24"/>
        </w:rPr>
        <w:t>M</w:t>
      </w:r>
      <w:r w:rsidRPr="00090EBE">
        <w:rPr>
          <w:rFonts w:ascii="Arial" w:hAnsi="Arial"/>
          <w:sz w:val="24"/>
          <w:szCs w:val="24"/>
        </w:rPr>
        <w:t>onth rolling period</w:t>
      </w:r>
    </w:p>
    <w:p w14:paraId="05807464" w14:textId="4D98ABDB" w:rsidR="009852C6" w:rsidRPr="00090EBE" w:rsidRDefault="009852C6" w:rsidP="009852C6">
      <w:pPr>
        <w:pStyle w:val="GPSL2NumberedBoldHeading"/>
        <w:numPr>
          <w:ilvl w:val="0"/>
          <w:numId w:val="0"/>
        </w:numPr>
        <w:ind w:left="2127" w:hanging="709"/>
        <w:rPr>
          <w:rFonts w:ascii="Arial" w:hAnsi="Arial"/>
          <w:sz w:val="24"/>
          <w:szCs w:val="24"/>
        </w:rPr>
      </w:pPr>
      <w:r>
        <w:rPr>
          <w:rFonts w:ascii="Arial" w:hAnsi="Arial"/>
          <w:sz w:val="24"/>
          <w:szCs w:val="24"/>
        </w:rPr>
        <w:t>2.1.2</w:t>
      </w:r>
      <w:r>
        <w:rPr>
          <w:rFonts w:ascii="Arial" w:hAnsi="Arial"/>
          <w:sz w:val="24"/>
          <w:szCs w:val="24"/>
        </w:rPr>
        <w:tab/>
        <w:t xml:space="preserve">demonstrates </w:t>
      </w:r>
      <w:r w:rsidRPr="00090EBE">
        <w:rPr>
          <w:rFonts w:ascii="Arial" w:hAnsi="Arial"/>
          <w:sz w:val="24"/>
          <w:szCs w:val="24"/>
        </w:rPr>
        <w:t>poor performance of a Call-Off Contract</w:t>
      </w:r>
      <w:r>
        <w:rPr>
          <w:rFonts w:ascii="Arial" w:hAnsi="Arial"/>
          <w:sz w:val="24"/>
          <w:szCs w:val="24"/>
        </w:rPr>
        <w:t xml:space="preserve"> or any Statement of Work</w:t>
      </w:r>
      <w:r w:rsidRPr="00090EBE">
        <w:rPr>
          <w:rFonts w:ascii="Arial" w:hAnsi="Arial"/>
          <w:sz w:val="24"/>
          <w:szCs w:val="24"/>
        </w:rPr>
        <w:t xml:space="preserve">, evidenced through Buyer feedback to CCS that the Supplier has scored a ‘red’ status on any one of the </w:t>
      </w:r>
      <w:r w:rsidR="009A6003" w:rsidRPr="00FF5AC2">
        <w:rPr>
          <w:rFonts w:ascii="Arial" w:hAnsi="Arial"/>
          <w:sz w:val="24"/>
          <w:szCs w:val="24"/>
          <w:highlight w:val="yellow"/>
        </w:rPr>
        <w:t>[</w:t>
      </w:r>
      <w:r w:rsidRPr="00FF5AC2">
        <w:rPr>
          <w:rFonts w:ascii="Arial" w:hAnsi="Arial"/>
          <w:sz w:val="24"/>
          <w:szCs w:val="24"/>
          <w:highlight w:val="yellow"/>
        </w:rPr>
        <w:t>4</w:t>
      </w:r>
      <w:r w:rsidR="009A6003">
        <w:rPr>
          <w:rFonts w:ascii="Arial" w:hAnsi="Arial"/>
          <w:sz w:val="24"/>
          <w:szCs w:val="24"/>
        </w:rPr>
        <w:t>]</w:t>
      </w:r>
      <w:r w:rsidRPr="00090EBE">
        <w:rPr>
          <w:rFonts w:ascii="Arial" w:hAnsi="Arial"/>
          <w:sz w:val="24"/>
          <w:szCs w:val="24"/>
        </w:rPr>
        <w:t xml:space="preserve"> K</w:t>
      </w:r>
      <w:r w:rsidR="00AC4769">
        <w:rPr>
          <w:rFonts w:ascii="Arial" w:hAnsi="Arial"/>
          <w:sz w:val="24"/>
          <w:szCs w:val="24"/>
        </w:rPr>
        <w:t>PI t</w:t>
      </w:r>
      <w:r w:rsidRPr="00090EBE">
        <w:rPr>
          <w:rFonts w:ascii="Arial" w:hAnsi="Arial"/>
          <w:sz w:val="24"/>
          <w:szCs w:val="24"/>
        </w:rPr>
        <w:t xml:space="preserve">argets listed on the </w:t>
      </w:r>
      <w:r>
        <w:rPr>
          <w:rFonts w:ascii="Arial" w:hAnsi="Arial"/>
          <w:sz w:val="24"/>
          <w:szCs w:val="24"/>
        </w:rPr>
        <w:t>B</w:t>
      </w:r>
      <w:r w:rsidRPr="00090EBE">
        <w:rPr>
          <w:rFonts w:ascii="Arial" w:hAnsi="Arial"/>
          <w:sz w:val="24"/>
          <w:szCs w:val="24"/>
        </w:rPr>
        <w:t xml:space="preserve">alanced </w:t>
      </w:r>
      <w:r>
        <w:rPr>
          <w:rFonts w:ascii="Arial" w:hAnsi="Arial"/>
          <w:sz w:val="24"/>
          <w:szCs w:val="24"/>
        </w:rPr>
        <w:t>S</w:t>
      </w:r>
      <w:r w:rsidRPr="00090EBE">
        <w:rPr>
          <w:rFonts w:ascii="Arial" w:hAnsi="Arial"/>
          <w:sz w:val="24"/>
          <w:szCs w:val="24"/>
        </w:rPr>
        <w:t xml:space="preserve">corecard, on at least </w:t>
      </w:r>
      <w:r w:rsidR="009A6003">
        <w:rPr>
          <w:rFonts w:ascii="Arial" w:hAnsi="Arial"/>
          <w:sz w:val="24"/>
          <w:szCs w:val="24"/>
        </w:rPr>
        <w:t>[</w:t>
      </w:r>
      <w:r w:rsidRPr="00FF5AC2">
        <w:rPr>
          <w:rFonts w:ascii="Arial" w:hAnsi="Arial"/>
          <w:sz w:val="24"/>
          <w:szCs w:val="24"/>
          <w:highlight w:val="yellow"/>
        </w:rPr>
        <w:t>2</w:t>
      </w:r>
      <w:r w:rsidR="009A6003">
        <w:rPr>
          <w:rFonts w:ascii="Arial" w:hAnsi="Arial"/>
          <w:sz w:val="24"/>
          <w:szCs w:val="24"/>
        </w:rPr>
        <w:t>]</w:t>
      </w:r>
      <w:r w:rsidRPr="00090EBE">
        <w:rPr>
          <w:rFonts w:ascii="Arial" w:hAnsi="Arial"/>
          <w:sz w:val="24"/>
          <w:szCs w:val="24"/>
        </w:rPr>
        <w:t xml:space="preserve"> occasions within a </w:t>
      </w:r>
      <w:r w:rsidR="009A6003">
        <w:rPr>
          <w:rFonts w:ascii="Arial" w:hAnsi="Arial"/>
          <w:sz w:val="24"/>
          <w:szCs w:val="24"/>
        </w:rPr>
        <w:t>[</w:t>
      </w:r>
      <w:r w:rsidRPr="009A6003">
        <w:rPr>
          <w:rFonts w:ascii="Arial" w:hAnsi="Arial"/>
          <w:sz w:val="24"/>
          <w:szCs w:val="24"/>
          <w:highlight w:val="yellow"/>
        </w:rPr>
        <w:t>Call-Off Contract duration</w:t>
      </w:r>
      <w:r w:rsidR="009A6003" w:rsidRPr="00FF5AC2">
        <w:rPr>
          <w:rFonts w:ascii="Arial" w:hAnsi="Arial"/>
          <w:sz w:val="24"/>
          <w:szCs w:val="24"/>
        </w:rPr>
        <w:t>][</w:t>
      </w:r>
      <w:r w:rsidR="009A6003" w:rsidRPr="009A6003">
        <w:rPr>
          <w:rFonts w:ascii="Arial" w:hAnsi="Arial"/>
          <w:sz w:val="24"/>
          <w:szCs w:val="24"/>
          <w:highlight w:val="yellow"/>
        </w:rPr>
        <w:t>or</w:t>
      </w:r>
      <w:r w:rsidR="009A6003" w:rsidRPr="00FF5AC2">
        <w:rPr>
          <w:rFonts w:ascii="Arial" w:hAnsi="Arial"/>
          <w:sz w:val="24"/>
          <w:szCs w:val="24"/>
        </w:rPr>
        <w:t>][</w:t>
      </w:r>
      <w:r w:rsidRPr="009A6003">
        <w:rPr>
          <w:rFonts w:ascii="Arial" w:hAnsi="Arial"/>
          <w:sz w:val="24"/>
          <w:szCs w:val="24"/>
          <w:highlight w:val="yellow"/>
        </w:rPr>
        <w:t>Statement of Work duration</w:t>
      </w:r>
      <w:r w:rsidR="009A6003">
        <w:rPr>
          <w:rFonts w:ascii="Arial" w:hAnsi="Arial"/>
          <w:sz w:val="24"/>
          <w:szCs w:val="24"/>
        </w:rPr>
        <w:t>]</w:t>
      </w:r>
      <w:r>
        <w:rPr>
          <w:rFonts w:ascii="Arial" w:hAnsi="Arial"/>
          <w:sz w:val="24"/>
          <w:szCs w:val="24"/>
        </w:rPr>
        <w:t>, or within a period of 3 M</w:t>
      </w:r>
      <w:r w:rsidRPr="00090EBE">
        <w:rPr>
          <w:rFonts w:ascii="Arial" w:hAnsi="Arial"/>
          <w:sz w:val="24"/>
          <w:szCs w:val="24"/>
        </w:rPr>
        <w:t>onths (whichever is the earlier)</w:t>
      </w:r>
    </w:p>
    <w:p w14:paraId="28AAB448" w14:textId="430D4BE9" w:rsidR="00C21FC5" w:rsidRPr="00090EBE" w:rsidRDefault="009852C6" w:rsidP="003D5E8E">
      <w:pPr>
        <w:pStyle w:val="GPSL2NumberedBoldHeading"/>
        <w:numPr>
          <w:ilvl w:val="0"/>
          <w:numId w:val="0"/>
        </w:numPr>
        <w:ind w:left="1418" w:hanging="576"/>
        <w:rPr>
          <w:rFonts w:ascii="Arial" w:hAnsi="Arial"/>
          <w:sz w:val="24"/>
          <w:szCs w:val="24"/>
        </w:rPr>
      </w:pPr>
      <w:r>
        <w:rPr>
          <w:rFonts w:ascii="Arial" w:hAnsi="Arial"/>
          <w:sz w:val="24"/>
          <w:szCs w:val="24"/>
        </w:rPr>
        <w:t>2.2</w:t>
      </w:r>
      <w:r>
        <w:rPr>
          <w:rFonts w:ascii="Arial" w:hAnsi="Arial"/>
          <w:sz w:val="24"/>
          <w:szCs w:val="24"/>
        </w:rPr>
        <w:tab/>
      </w:r>
      <w:r w:rsidR="00352E51">
        <w:rPr>
          <w:rFonts w:ascii="Arial" w:hAnsi="Arial"/>
          <w:sz w:val="24"/>
          <w:szCs w:val="24"/>
        </w:rPr>
        <w:tab/>
      </w:r>
      <w:r>
        <w:rPr>
          <w:rFonts w:ascii="Arial" w:hAnsi="Arial"/>
          <w:sz w:val="24"/>
          <w:szCs w:val="24"/>
        </w:rPr>
        <w:t>T</w:t>
      </w:r>
      <w:r w:rsidRPr="00090EBE">
        <w:rPr>
          <w:rFonts w:ascii="Arial" w:hAnsi="Arial"/>
          <w:sz w:val="24"/>
          <w:szCs w:val="24"/>
        </w:rPr>
        <w:t xml:space="preserve">his </w:t>
      </w:r>
      <w:r>
        <w:rPr>
          <w:rFonts w:ascii="Arial" w:hAnsi="Arial"/>
          <w:sz w:val="24"/>
          <w:szCs w:val="24"/>
        </w:rPr>
        <w:t>Rectification Plan</w:t>
      </w:r>
      <w:r w:rsidRPr="00090EBE">
        <w:rPr>
          <w:rFonts w:ascii="Arial" w:hAnsi="Arial"/>
          <w:sz w:val="24"/>
          <w:szCs w:val="24"/>
        </w:rPr>
        <w:t xml:space="preserve"> must clearly detail the improvements and associated timeframes </w:t>
      </w:r>
      <w:r>
        <w:rPr>
          <w:rFonts w:ascii="Arial" w:hAnsi="Arial"/>
          <w:sz w:val="24"/>
          <w:szCs w:val="24"/>
        </w:rPr>
        <w:t xml:space="preserve">within which </w:t>
      </w:r>
      <w:r w:rsidRPr="00090EBE">
        <w:rPr>
          <w:rFonts w:ascii="Arial" w:hAnsi="Arial"/>
          <w:sz w:val="24"/>
          <w:szCs w:val="24"/>
        </w:rPr>
        <w:t xml:space="preserve">the Supplier </w:t>
      </w:r>
      <w:r>
        <w:rPr>
          <w:rFonts w:ascii="Arial" w:hAnsi="Arial"/>
          <w:sz w:val="24"/>
          <w:szCs w:val="24"/>
        </w:rPr>
        <w:t>shall</w:t>
      </w:r>
      <w:r w:rsidRPr="00090EBE">
        <w:rPr>
          <w:rFonts w:ascii="Arial" w:hAnsi="Arial"/>
          <w:sz w:val="24"/>
          <w:szCs w:val="24"/>
        </w:rPr>
        <w:t xml:space="preserve"> meet </w:t>
      </w:r>
      <w:r>
        <w:rPr>
          <w:rFonts w:ascii="Arial" w:hAnsi="Arial"/>
          <w:sz w:val="24"/>
          <w:szCs w:val="24"/>
        </w:rPr>
        <w:t>and</w:t>
      </w:r>
      <w:r w:rsidR="00AC4769">
        <w:rPr>
          <w:rFonts w:ascii="Arial" w:hAnsi="Arial"/>
          <w:sz w:val="24"/>
          <w:szCs w:val="24"/>
        </w:rPr>
        <w:t xml:space="preserve"> achieve the KPI t</w:t>
      </w:r>
      <w:r w:rsidRPr="00090EBE">
        <w:rPr>
          <w:rFonts w:ascii="Arial" w:hAnsi="Arial"/>
          <w:sz w:val="24"/>
          <w:szCs w:val="24"/>
        </w:rPr>
        <w:t xml:space="preserve">argets. The </w:t>
      </w:r>
      <w:r>
        <w:rPr>
          <w:rFonts w:ascii="Arial" w:hAnsi="Arial"/>
          <w:sz w:val="24"/>
          <w:szCs w:val="24"/>
        </w:rPr>
        <w:t>Rectification P</w:t>
      </w:r>
      <w:r w:rsidRPr="00090EBE">
        <w:rPr>
          <w:rFonts w:ascii="Arial" w:hAnsi="Arial"/>
          <w:sz w:val="24"/>
          <w:szCs w:val="24"/>
        </w:rPr>
        <w:t xml:space="preserve">lan must be </w:t>
      </w:r>
      <w:r w:rsidR="00C21FC5">
        <w:rPr>
          <w:rFonts w:ascii="Arial" w:hAnsi="Arial"/>
          <w:sz w:val="24"/>
          <w:szCs w:val="24"/>
        </w:rPr>
        <w:t>provided in accordance with Clause 10.3 of the Core Terms</w:t>
      </w:r>
      <w:r w:rsidR="00C21FC5" w:rsidRPr="00090EBE">
        <w:rPr>
          <w:rFonts w:ascii="Arial" w:hAnsi="Arial"/>
          <w:sz w:val="24"/>
          <w:szCs w:val="24"/>
        </w:rPr>
        <w:t xml:space="preserve"> </w:t>
      </w:r>
      <w:r w:rsidR="00C21FC5">
        <w:rPr>
          <w:rFonts w:ascii="Arial" w:hAnsi="Arial"/>
          <w:sz w:val="24"/>
          <w:szCs w:val="24"/>
        </w:rPr>
        <w:t>and any f</w:t>
      </w:r>
      <w:r w:rsidR="00C21FC5" w:rsidRPr="00090EBE">
        <w:rPr>
          <w:rFonts w:ascii="Arial" w:hAnsi="Arial"/>
          <w:sz w:val="24"/>
          <w:szCs w:val="24"/>
        </w:rPr>
        <w:t xml:space="preserve">ailure to </w:t>
      </w:r>
      <w:r w:rsidR="00C21FC5">
        <w:rPr>
          <w:rFonts w:ascii="Arial" w:hAnsi="Arial"/>
          <w:sz w:val="24"/>
          <w:szCs w:val="24"/>
        </w:rPr>
        <w:t>correct a Default in line with an accepted</w:t>
      </w:r>
      <w:r w:rsidR="00C21FC5" w:rsidRPr="00090EBE">
        <w:rPr>
          <w:rFonts w:ascii="Arial" w:hAnsi="Arial"/>
          <w:sz w:val="24"/>
          <w:szCs w:val="24"/>
        </w:rPr>
        <w:t xml:space="preserve"> </w:t>
      </w:r>
      <w:r w:rsidR="00C21FC5">
        <w:rPr>
          <w:rFonts w:ascii="Arial" w:hAnsi="Arial"/>
          <w:sz w:val="24"/>
          <w:szCs w:val="24"/>
        </w:rPr>
        <w:t>Rectification Pl</w:t>
      </w:r>
      <w:r w:rsidR="00C21FC5" w:rsidRPr="00090EBE">
        <w:rPr>
          <w:rFonts w:ascii="Arial" w:hAnsi="Arial"/>
          <w:sz w:val="24"/>
          <w:szCs w:val="24"/>
        </w:rPr>
        <w:t>an, or failure to pro</w:t>
      </w:r>
      <w:r w:rsidR="00C21FC5">
        <w:rPr>
          <w:rFonts w:ascii="Arial" w:hAnsi="Arial"/>
          <w:sz w:val="24"/>
          <w:szCs w:val="24"/>
        </w:rPr>
        <w:t>vide</w:t>
      </w:r>
      <w:r w:rsidR="00C21FC5" w:rsidRPr="00090EBE">
        <w:rPr>
          <w:rFonts w:ascii="Arial" w:hAnsi="Arial"/>
          <w:sz w:val="24"/>
          <w:szCs w:val="24"/>
        </w:rPr>
        <w:t xml:space="preserve"> a</w:t>
      </w:r>
      <w:r w:rsidR="00C21FC5">
        <w:rPr>
          <w:rFonts w:ascii="Arial" w:hAnsi="Arial"/>
          <w:sz w:val="24"/>
          <w:szCs w:val="24"/>
        </w:rPr>
        <w:t xml:space="preserve"> Rectification Plan</w:t>
      </w:r>
      <w:r w:rsidR="00C21FC5" w:rsidRPr="00090EBE">
        <w:rPr>
          <w:rFonts w:ascii="Arial" w:hAnsi="Arial"/>
          <w:sz w:val="24"/>
          <w:szCs w:val="24"/>
        </w:rPr>
        <w:t xml:space="preserve"> </w:t>
      </w:r>
      <w:r w:rsidR="00C21FC5">
        <w:rPr>
          <w:rFonts w:ascii="Arial" w:hAnsi="Arial"/>
          <w:sz w:val="24"/>
          <w:szCs w:val="24"/>
        </w:rPr>
        <w:t>within 10 days of the request</w:t>
      </w:r>
      <w:r w:rsidR="00C21FC5" w:rsidRPr="00090EBE">
        <w:rPr>
          <w:rFonts w:ascii="Arial" w:hAnsi="Arial"/>
          <w:sz w:val="24"/>
          <w:szCs w:val="24"/>
        </w:rPr>
        <w:t xml:space="preserve"> may result in </w:t>
      </w:r>
      <w:r w:rsidR="00C21FC5" w:rsidRPr="008C63F2">
        <w:rPr>
          <w:rFonts w:ascii="Arial" w:hAnsi="Arial"/>
          <w:sz w:val="24"/>
          <w:szCs w:val="24"/>
        </w:rPr>
        <w:t>the Buyer</w:t>
      </w:r>
      <w:r w:rsidR="00C21FC5">
        <w:rPr>
          <w:rFonts w:ascii="Arial" w:hAnsi="Arial"/>
          <w:sz w:val="24"/>
          <w:szCs w:val="24"/>
        </w:rPr>
        <w:t xml:space="preserve"> exercising its right to </w:t>
      </w:r>
      <w:r w:rsidR="00C21FC5" w:rsidRPr="00090EBE">
        <w:rPr>
          <w:rFonts w:ascii="Arial" w:hAnsi="Arial"/>
          <w:sz w:val="24"/>
          <w:szCs w:val="24"/>
        </w:rPr>
        <w:t>termin</w:t>
      </w:r>
      <w:r w:rsidR="00C21FC5">
        <w:rPr>
          <w:rFonts w:ascii="Arial" w:hAnsi="Arial"/>
          <w:sz w:val="24"/>
          <w:szCs w:val="24"/>
        </w:rPr>
        <w:t>ate the Contract in accordance with Clause 10.4 of the Core Terms.</w:t>
      </w:r>
    </w:p>
    <w:p w14:paraId="4545C567" w14:textId="77777777" w:rsidR="00A10500" w:rsidRDefault="00A10500" w:rsidP="009852C6">
      <w:pPr>
        <w:pStyle w:val="GPSL2NumberedBoldHeading"/>
        <w:numPr>
          <w:ilvl w:val="0"/>
          <w:numId w:val="0"/>
        </w:numPr>
        <w:rPr>
          <w:rFonts w:ascii="Arial" w:hAnsi="Arial"/>
          <w:sz w:val="24"/>
          <w:szCs w:val="24"/>
        </w:rPr>
      </w:pPr>
    </w:p>
    <w:p w14:paraId="20B2D850" w14:textId="77777777" w:rsidR="003D5E8E" w:rsidRPr="003D5E8E" w:rsidRDefault="003D5E8E" w:rsidP="003D5E8E">
      <w:pPr>
        <w:pStyle w:val="GPSL2NumberedBoldHeading"/>
        <w:numPr>
          <w:ilvl w:val="0"/>
          <w:numId w:val="0"/>
        </w:numPr>
        <w:ind w:left="709" w:hanging="709"/>
        <w:rPr>
          <w:rFonts w:ascii="Arial" w:hAnsi="Arial"/>
          <w:b/>
          <w:sz w:val="24"/>
          <w:szCs w:val="24"/>
        </w:rPr>
      </w:pPr>
      <w:r>
        <w:rPr>
          <w:rFonts w:ascii="Arial" w:hAnsi="Arial"/>
          <w:b/>
          <w:sz w:val="24"/>
          <w:szCs w:val="24"/>
        </w:rPr>
        <w:t xml:space="preserve">3. </w:t>
      </w:r>
      <w:r>
        <w:rPr>
          <w:rFonts w:ascii="Arial" w:hAnsi="Arial"/>
          <w:b/>
          <w:sz w:val="24"/>
          <w:szCs w:val="24"/>
        </w:rPr>
        <w:tab/>
      </w:r>
      <w:r w:rsidRPr="003D5E8E">
        <w:rPr>
          <w:rFonts w:ascii="Arial" w:hAnsi="Arial"/>
          <w:b/>
          <w:sz w:val="24"/>
          <w:szCs w:val="24"/>
        </w:rPr>
        <w:t>Performance Monitoring and Performance Review</w:t>
      </w:r>
    </w:p>
    <w:p w14:paraId="08212B04" w14:textId="77777777" w:rsidR="003D5E8E" w:rsidRPr="003D5E8E" w:rsidRDefault="003D5E8E" w:rsidP="003D5E8E">
      <w:pPr>
        <w:pStyle w:val="GPSL2NumberedBoldHeading"/>
        <w:numPr>
          <w:ilvl w:val="0"/>
          <w:numId w:val="0"/>
        </w:numPr>
        <w:ind w:left="1418" w:hanging="698"/>
        <w:rPr>
          <w:rFonts w:ascii="Arial" w:hAnsi="Arial"/>
          <w:sz w:val="24"/>
          <w:szCs w:val="24"/>
        </w:rPr>
      </w:pPr>
      <w:r>
        <w:rPr>
          <w:rFonts w:ascii="Arial" w:hAnsi="Arial"/>
          <w:sz w:val="24"/>
          <w:szCs w:val="24"/>
        </w:rPr>
        <w:t>3.1</w:t>
      </w:r>
      <w:r>
        <w:rPr>
          <w:rFonts w:ascii="Arial" w:hAnsi="Arial"/>
          <w:sz w:val="24"/>
          <w:szCs w:val="24"/>
        </w:rPr>
        <w:tab/>
      </w:r>
      <w:r w:rsidRPr="003D5E8E">
        <w:rPr>
          <w:rFonts w:ascii="Arial" w:hAnsi="Arial"/>
          <w:sz w:val="24"/>
          <w:szCs w:val="24"/>
        </w:rPr>
        <w:t xml:space="preserve">Within twenty (20) Working Days of the Start Date the Supplier shall provide the Buyer with details of how the process in respect of the monitoring and reporting of </w:t>
      </w:r>
      <w:r w:rsidR="00AC4769">
        <w:rPr>
          <w:rFonts w:ascii="Arial" w:hAnsi="Arial"/>
          <w:sz w:val="24"/>
          <w:szCs w:val="24"/>
        </w:rPr>
        <w:t>KPIs in the Balanced Scorecard</w:t>
      </w:r>
      <w:r w:rsidRPr="003D5E8E">
        <w:rPr>
          <w:rFonts w:ascii="Arial" w:hAnsi="Arial"/>
          <w:sz w:val="24"/>
          <w:szCs w:val="24"/>
        </w:rPr>
        <w:t xml:space="preserve"> will operate </w:t>
      </w:r>
      <w:r w:rsidRPr="003D5E8E">
        <w:rPr>
          <w:rFonts w:ascii="Arial" w:hAnsi="Arial"/>
          <w:sz w:val="24"/>
          <w:szCs w:val="24"/>
        </w:rPr>
        <w:lastRenderedPageBreak/>
        <w:t>between the Parties and the Parties will endeavour to agree such process as soon as reasonably possible.</w:t>
      </w:r>
    </w:p>
    <w:p w14:paraId="7B7BE389" w14:textId="77777777" w:rsidR="003D5E8E" w:rsidRPr="003D5E8E" w:rsidRDefault="003D5E8E" w:rsidP="003D5E8E">
      <w:pPr>
        <w:pStyle w:val="GPSL2NumberedBoldHeading"/>
        <w:numPr>
          <w:ilvl w:val="0"/>
          <w:numId w:val="0"/>
        </w:numPr>
        <w:ind w:left="1418" w:hanging="709"/>
        <w:rPr>
          <w:rFonts w:ascii="Arial" w:hAnsi="Arial"/>
          <w:sz w:val="24"/>
          <w:szCs w:val="24"/>
        </w:rPr>
      </w:pPr>
      <w:r>
        <w:rPr>
          <w:rFonts w:ascii="Arial" w:hAnsi="Arial"/>
          <w:sz w:val="24"/>
          <w:szCs w:val="24"/>
        </w:rPr>
        <w:t>3.2</w:t>
      </w:r>
      <w:r>
        <w:rPr>
          <w:rFonts w:ascii="Arial" w:hAnsi="Arial"/>
          <w:sz w:val="24"/>
          <w:szCs w:val="24"/>
        </w:rPr>
        <w:tab/>
      </w:r>
      <w:r w:rsidRPr="003D5E8E">
        <w:rPr>
          <w:rFonts w:ascii="Arial" w:hAnsi="Arial"/>
          <w:sz w:val="24"/>
          <w:szCs w:val="24"/>
        </w:rPr>
        <w:t>The Supplier shall provide the Buyer with performance monitoring reports ("</w:t>
      </w:r>
      <w:r w:rsidRPr="00AC4769">
        <w:rPr>
          <w:rFonts w:ascii="Arial" w:hAnsi="Arial"/>
          <w:b/>
          <w:sz w:val="24"/>
          <w:szCs w:val="24"/>
        </w:rPr>
        <w:t>Performance Monitoring Reports</w:t>
      </w:r>
      <w:r w:rsidRPr="003D5E8E">
        <w:rPr>
          <w:rFonts w:ascii="Arial" w:hAnsi="Arial"/>
          <w:sz w:val="24"/>
          <w:szCs w:val="24"/>
        </w:rPr>
        <w:t xml:space="preserve">") in accordance with the process and timescales agreed which shall contain, as a minimum, the following information in respect of the relevant </w:t>
      </w:r>
      <w:r w:rsidR="00AC4769">
        <w:rPr>
          <w:rFonts w:ascii="Arial" w:hAnsi="Arial"/>
          <w:sz w:val="24"/>
          <w:szCs w:val="24"/>
        </w:rPr>
        <w:t>KPIs</w:t>
      </w:r>
      <w:r w:rsidRPr="003D5E8E">
        <w:rPr>
          <w:rFonts w:ascii="Arial" w:hAnsi="Arial"/>
          <w:sz w:val="24"/>
          <w:szCs w:val="24"/>
        </w:rPr>
        <w:t xml:space="preserve"> just ended:</w:t>
      </w:r>
    </w:p>
    <w:p w14:paraId="5AD4E99E" w14:textId="77777777" w:rsidR="003D5E8E" w:rsidRPr="003D5E8E" w:rsidRDefault="003D5E8E" w:rsidP="003D5E8E">
      <w:pPr>
        <w:pStyle w:val="GPSL2NumberedBoldHeading"/>
        <w:numPr>
          <w:ilvl w:val="0"/>
          <w:numId w:val="0"/>
        </w:numPr>
        <w:ind w:left="2127" w:hanging="709"/>
        <w:rPr>
          <w:rFonts w:ascii="Arial" w:hAnsi="Arial"/>
          <w:sz w:val="24"/>
          <w:szCs w:val="24"/>
        </w:rPr>
      </w:pPr>
      <w:r>
        <w:rPr>
          <w:rFonts w:ascii="Arial" w:hAnsi="Arial"/>
          <w:sz w:val="24"/>
          <w:szCs w:val="24"/>
        </w:rPr>
        <w:t>3.2.1</w:t>
      </w:r>
      <w:r>
        <w:rPr>
          <w:rFonts w:ascii="Arial" w:hAnsi="Arial"/>
          <w:sz w:val="24"/>
          <w:szCs w:val="24"/>
        </w:rPr>
        <w:tab/>
      </w:r>
      <w:r w:rsidRPr="003D5E8E">
        <w:rPr>
          <w:rFonts w:ascii="Arial" w:hAnsi="Arial"/>
          <w:sz w:val="24"/>
          <w:szCs w:val="24"/>
        </w:rPr>
        <w:t xml:space="preserve">for each </w:t>
      </w:r>
      <w:r w:rsidR="00AC4769">
        <w:rPr>
          <w:rFonts w:ascii="Arial" w:hAnsi="Arial"/>
          <w:sz w:val="24"/>
          <w:szCs w:val="24"/>
        </w:rPr>
        <w:t>KPI</w:t>
      </w:r>
      <w:r w:rsidRPr="003D5E8E">
        <w:rPr>
          <w:rFonts w:ascii="Arial" w:hAnsi="Arial"/>
          <w:sz w:val="24"/>
          <w:szCs w:val="24"/>
        </w:rPr>
        <w:t xml:space="preserve">, the actual performance achieved over the </w:t>
      </w:r>
      <w:r w:rsidR="00AC4769">
        <w:rPr>
          <w:rFonts w:ascii="Arial" w:hAnsi="Arial"/>
          <w:sz w:val="24"/>
          <w:szCs w:val="24"/>
        </w:rPr>
        <w:t>r</w:t>
      </w:r>
      <w:r w:rsidRPr="003D5E8E">
        <w:rPr>
          <w:rFonts w:ascii="Arial" w:hAnsi="Arial"/>
          <w:sz w:val="24"/>
          <w:szCs w:val="24"/>
        </w:rPr>
        <w:t xml:space="preserve">elevant </w:t>
      </w:r>
      <w:r w:rsidR="00AC4769">
        <w:rPr>
          <w:rFonts w:ascii="Arial" w:hAnsi="Arial"/>
          <w:sz w:val="24"/>
          <w:szCs w:val="24"/>
        </w:rPr>
        <w:t>p</w:t>
      </w:r>
      <w:r w:rsidRPr="003D5E8E">
        <w:rPr>
          <w:rFonts w:ascii="Arial" w:hAnsi="Arial"/>
          <w:sz w:val="24"/>
          <w:szCs w:val="24"/>
        </w:rPr>
        <w:t>eriod;</w:t>
      </w:r>
    </w:p>
    <w:p w14:paraId="35132D23" w14:textId="77777777" w:rsidR="003D5E8E" w:rsidRPr="003D5E8E" w:rsidRDefault="003D5E8E" w:rsidP="003D5E8E">
      <w:pPr>
        <w:pStyle w:val="GPSL2NumberedBoldHeading"/>
        <w:numPr>
          <w:ilvl w:val="0"/>
          <w:numId w:val="0"/>
        </w:numPr>
        <w:ind w:left="2127" w:hanging="709"/>
        <w:rPr>
          <w:rFonts w:ascii="Arial" w:hAnsi="Arial"/>
          <w:sz w:val="24"/>
          <w:szCs w:val="24"/>
        </w:rPr>
      </w:pPr>
      <w:r>
        <w:rPr>
          <w:rFonts w:ascii="Arial" w:hAnsi="Arial"/>
          <w:sz w:val="24"/>
          <w:szCs w:val="24"/>
        </w:rPr>
        <w:t>3.2.2</w:t>
      </w:r>
      <w:r>
        <w:rPr>
          <w:rFonts w:ascii="Arial" w:hAnsi="Arial"/>
          <w:sz w:val="24"/>
          <w:szCs w:val="24"/>
        </w:rPr>
        <w:tab/>
        <w:t>a</w:t>
      </w:r>
      <w:r w:rsidRPr="003D5E8E">
        <w:rPr>
          <w:rFonts w:ascii="Arial" w:hAnsi="Arial"/>
          <w:sz w:val="24"/>
          <w:szCs w:val="24"/>
        </w:rPr>
        <w:t xml:space="preserve"> summary of all failures to achieve </w:t>
      </w:r>
      <w:r w:rsidR="00AC4769">
        <w:rPr>
          <w:rFonts w:ascii="Arial" w:hAnsi="Arial"/>
          <w:sz w:val="24"/>
          <w:szCs w:val="24"/>
        </w:rPr>
        <w:t>KPIs</w:t>
      </w:r>
      <w:r w:rsidRPr="003D5E8E">
        <w:rPr>
          <w:rFonts w:ascii="Arial" w:hAnsi="Arial"/>
          <w:sz w:val="24"/>
          <w:szCs w:val="24"/>
        </w:rPr>
        <w:t xml:space="preserve"> that occurred during that </w:t>
      </w:r>
      <w:r w:rsidR="00AC4769">
        <w:rPr>
          <w:rFonts w:ascii="Arial" w:hAnsi="Arial"/>
          <w:sz w:val="24"/>
          <w:szCs w:val="24"/>
        </w:rPr>
        <w:t>p</w:t>
      </w:r>
      <w:r w:rsidRPr="003D5E8E">
        <w:rPr>
          <w:rFonts w:ascii="Arial" w:hAnsi="Arial"/>
          <w:sz w:val="24"/>
          <w:szCs w:val="24"/>
        </w:rPr>
        <w:t>eriod;</w:t>
      </w:r>
    </w:p>
    <w:p w14:paraId="3BB77048" w14:textId="77777777" w:rsidR="003D5E8E" w:rsidRPr="003D5E8E" w:rsidRDefault="003D5E8E" w:rsidP="003D5E8E">
      <w:pPr>
        <w:pStyle w:val="GPSL2NumberedBoldHeading"/>
        <w:numPr>
          <w:ilvl w:val="0"/>
          <w:numId w:val="0"/>
        </w:numPr>
        <w:ind w:left="2127" w:hanging="709"/>
        <w:rPr>
          <w:rFonts w:ascii="Arial" w:hAnsi="Arial"/>
          <w:sz w:val="24"/>
          <w:szCs w:val="24"/>
        </w:rPr>
      </w:pPr>
      <w:r>
        <w:rPr>
          <w:rFonts w:ascii="Arial" w:hAnsi="Arial"/>
          <w:sz w:val="24"/>
          <w:szCs w:val="24"/>
        </w:rPr>
        <w:t>3.2.3</w:t>
      </w:r>
      <w:r>
        <w:rPr>
          <w:rFonts w:ascii="Arial" w:hAnsi="Arial"/>
          <w:sz w:val="24"/>
          <w:szCs w:val="24"/>
        </w:rPr>
        <w:tab/>
      </w:r>
      <w:r w:rsidRPr="003D5E8E">
        <w:rPr>
          <w:rFonts w:ascii="Arial" w:hAnsi="Arial"/>
          <w:sz w:val="24"/>
          <w:szCs w:val="24"/>
        </w:rPr>
        <w:t xml:space="preserve">details of any </w:t>
      </w:r>
      <w:r w:rsidR="00AC4769">
        <w:rPr>
          <w:rFonts w:ascii="Arial" w:hAnsi="Arial"/>
          <w:sz w:val="24"/>
          <w:szCs w:val="24"/>
        </w:rPr>
        <w:t>failures of KPIs across one or more SOW</w:t>
      </w:r>
      <w:r w:rsidRPr="003D5E8E">
        <w:rPr>
          <w:rFonts w:ascii="Arial" w:hAnsi="Arial"/>
          <w:sz w:val="24"/>
          <w:szCs w:val="24"/>
        </w:rPr>
        <w:t>;</w:t>
      </w:r>
    </w:p>
    <w:p w14:paraId="075B4876" w14:textId="77777777" w:rsidR="003D5E8E" w:rsidRPr="003D5E8E" w:rsidRDefault="003D5E8E" w:rsidP="003D5E8E">
      <w:pPr>
        <w:pStyle w:val="GPSL2NumberedBoldHeading"/>
        <w:numPr>
          <w:ilvl w:val="0"/>
          <w:numId w:val="0"/>
        </w:numPr>
        <w:ind w:left="2127" w:hanging="709"/>
        <w:rPr>
          <w:rFonts w:ascii="Arial" w:hAnsi="Arial"/>
          <w:sz w:val="24"/>
          <w:szCs w:val="24"/>
        </w:rPr>
      </w:pPr>
      <w:r>
        <w:rPr>
          <w:rFonts w:ascii="Arial" w:hAnsi="Arial"/>
          <w:sz w:val="24"/>
          <w:szCs w:val="24"/>
        </w:rPr>
        <w:t>3.2.4</w:t>
      </w:r>
      <w:r>
        <w:rPr>
          <w:rFonts w:ascii="Arial" w:hAnsi="Arial"/>
          <w:sz w:val="24"/>
          <w:szCs w:val="24"/>
        </w:rPr>
        <w:tab/>
      </w:r>
      <w:r w:rsidRPr="003D5E8E">
        <w:rPr>
          <w:rFonts w:ascii="Arial" w:hAnsi="Arial"/>
          <w:sz w:val="24"/>
          <w:szCs w:val="24"/>
        </w:rPr>
        <w:t>for any repeat failures, actions taken to resolve the underlying cause and prevent recurrence; and</w:t>
      </w:r>
    </w:p>
    <w:p w14:paraId="53F78339" w14:textId="77777777" w:rsidR="003D5E8E" w:rsidRPr="003D5E8E" w:rsidRDefault="003D5E8E" w:rsidP="003D5E8E">
      <w:pPr>
        <w:pStyle w:val="GPSL2NumberedBoldHeading"/>
        <w:numPr>
          <w:ilvl w:val="0"/>
          <w:numId w:val="0"/>
        </w:numPr>
        <w:ind w:left="2127" w:hanging="709"/>
        <w:rPr>
          <w:rFonts w:ascii="Arial" w:hAnsi="Arial"/>
          <w:sz w:val="24"/>
          <w:szCs w:val="24"/>
        </w:rPr>
      </w:pPr>
      <w:r>
        <w:rPr>
          <w:rFonts w:ascii="Arial" w:hAnsi="Arial"/>
          <w:sz w:val="24"/>
          <w:szCs w:val="24"/>
        </w:rPr>
        <w:t>3.2.5</w:t>
      </w:r>
      <w:r>
        <w:rPr>
          <w:rFonts w:ascii="Arial" w:hAnsi="Arial"/>
          <w:sz w:val="24"/>
          <w:szCs w:val="24"/>
        </w:rPr>
        <w:tab/>
      </w:r>
      <w:r w:rsidRPr="003D5E8E">
        <w:rPr>
          <w:rFonts w:ascii="Arial" w:hAnsi="Arial"/>
          <w:sz w:val="24"/>
          <w:szCs w:val="24"/>
        </w:rPr>
        <w:t>such other details as the Buyer may reasonably require from time to time.</w:t>
      </w:r>
    </w:p>
    <w:p w14:paraId="59720FED" w14:textId="77777777" w:rsidR="003D5E8E" w:rsidRPr="003D5E8E" w:rsidRDefault="003D5E8E" w:rsidP="003D5E8E">
      <w:pPr>
        <w:pStyle w:val="GPSL2NumberedBoldHeading"/>
        <w:numPr>
          <w:ilvl w:val="0"/>
          <w:numId w:val="0"/>
        </w:numPr>
        <w:ind w:left="1418" w:hanging="709"/>
        <w:rPr>
          <w:rFonts w:ascii="Arial" w:hAnsi="Arial"/>
          <w:sz w:val="24"/>
          <w:szCs w:val="24"/>
        </w:rPr>
      </w:pPr>
      <w:r>
        <w:rPr>
          <w:rFonts w:ascii="Arial" w:hAnsi="Arial"/>
          <w:sz w:val="24"/>
          <w:szCs w:val="24"/>
        </w:rPr>
        <w:t>3.3</w:t>
      </w:r>
      <w:r>
        <w:rPr>
          <w:rFonts w:ascii="Arial" w:hAnsi="Arial"/>
          <w:sz w:val="24"/>
          <w:szCs w:val="24"/>
        </w:rPr>
        <w:tab/>
      </w:r>
      <w:r w:rsidRPr="003D5E8E">
        <w:rPr>
          <w:rFonts w:ascii="Arial" w:hAnsi="Arial"/>
          <w:sz w:val="24"/>
          <w:szCs w:val="24"/>
        </w:rPr>
        <w:t>The Parties shall attend meetings to discuss Performance Monitoring Reports ("</w:t>
      </w:r>
      <w:r w:rsidRPr="009254BC">
        <w:rPr>
          <w:rFonts w:ascii="Arial" w:hAnsi="Arial"/>
          <w:b/>
          <w:sz w:val="24"/>
          <w:szCs w:val="24"/>
        </w:rPr>
        <w:t>Performance Review Meetings</w:t>
      </w:r>
      <w:r w:rsidRPr="003D5E8E">
        <w:rPr>
          <w:rFonts w:ascii="Arial" w:hAnsi="Arial"/>
          <w:sz w:val="24"/>
          <w:szCs w:val="24"/>
        </w:rPr>
        <w:t>") on a Monthly basis. The Performance Review Meetings will be the forum for the review by the Supplier and the Buyer of the Performance Monitoring Reports.  The Performance Review Meetings shall:</w:t>
      </w:r>
    </w:p>
    <w:p w14:paraId="07D9D85C" w14:textId="77777777" w:rsidR="003D5E8E" w:rsidRPr="003D5E8E" w:rsidRDefault="003D5E8E" w:rsidP="003D5E8E">
      <w:pPr>
        <w:pStyle w:val="GPSL2NumberedBoldHeading"/>
        <w:numPr>
          <w:ilvl w:val="0"/>
          <w:numId w:val="0"/>
        </w:numPr>
        <w:ind w:left="2127" w:hanging="709"/>
        <w:rPr>
          <w:rFonts w:ascii="Arial" w:hAnsi="Arial"/>
          <w:sz w:val="24"/>
          <w:szCs w:val="24"/>
        </w:rPr>
      </w:pPr>
      <w:r>
        <w:rPr>
          <w:rFonts w:ascii="Arial" w:hAnsi="Arial"/>
          <w:sz w:val="24"/>
          <w:szCs w:val="24"/>
        </w:rPr>
        <w:t>3.3.1</w:t>
      </w:r>
      <w:r>
        <w:rPr>
          <w:rFonts w:ascii="Arial" w:hAnsi="Arial"/>
          <w:sz w:val="24"/>
          <w:szCs w:val="24"/>
        </w:rPr>
        <w:tab/>
      </w:r>
      <w:r w:rsidRPr="003D5E8E">
        <w:rPr>
          <w:rFonts w:ascii="Arial" w:hAnsi="Arial"/>
          <w:sz w:val="24"/>
          <w:szCs w:val="24"/>
        </w:rPr>
        <w:t>take place within one (1) week of the Performance Monitoring Reports being issued by the Supplier at such location, format and time (within normal business hours) as the Buyer shall reasonably require;</w:t>
      </w:r>
    </w:p>
    <w:p w14:paraId="4B4DEC0E" w14:textId="77777777" w:rsidR="003D5E8E" w:rsidRPr="003D5E8E" w:rsidRDefault="003D5E8E" w:rsidP="003D5E8E">
      <w:pPr>
        <w:pStyle w:val="GPSL2NumberedBoldHeading"/>
        <w:numPr>
          <w:ilvl w:val="0"/>
          <w:numId w:val="0"/>
        </w:numPr>
        <w:ind w:left="2127" w:hanging="709"/>
        <w:rPr>
          <w:rFonts w:ascii="Arial" w:hAnsi="Arial"/>
          <w:sz w:val="24"/>
          <w:szCs w:val="24"/>
        </w:rPr>
      </w:pPr>
      <w:r>
        <w:rPr>
          <w:rFonts w:ascii="Arial" w:hAnsi="Arial"/>
          <w:sz w:val="24"/>
          <w:szCs w:val="24"/>
        </w:rPr>
        <w:t>3.3.2</w:t>
      </w:r>
      <w:r>
        <w:rPr>
          <w:rFonts w:ascii="Arial" w:hAnsi="Arial"/>
          <w:sz w:val="24"/>
          <w:szCs w:val="24"/>
        </w:rPr>
        <w:tab/>
      </w:r>
      <w:r w:rsidRPr="003D5E8E">
        <w:rPr>
          <w:rFonts w:ascii="Arial" w:hAnsi="Arial"/>
          <w:sz w:val="24"/>
          <w:szCs w:val="24"/>
        </w:rPr>
        <w:t>be attended by the Supplier's Representative and the Buyer’s Representative; and</w:t>
      </w:r>
    </w:p>
    <w:p w14:paraId="0765BC7E" w14:textId="77777777" w:rsidR="003D5E8E" w:rsidRPr="003D5E8E" w:rsidRDefault="003D5E8E" w:rsidP="003D5E8E">
      <w:pPr>
        <w:pStyle w:val="GPSL2NumberedBoldHeading"/>
        <w:numPr>
          <w:ilvl w:val="0"/>
          <w:numId w:val="0"/>
        </w:numPr>
        <w:ind w:left="2127" w:hanging="709"/>
        <w:rPr>
          <w:rFonts w:ascii="Arial" w:hAnsi="Arial"/>
          <w:sz w:val="24"/>
          <w:szCs w:val="24"/>
        </w:rPr>
      </w:pPr>
      <w:r>
        <w:rPr>
          <w:rFonts w:ascii="Arial" w:hAnsi="Arial"/>
          <w:sz w:val="24"/>
          <w:szCs w:val="24"/>
        </w:rPr>
        <w:t>3.3.3</w:t>
      </w:r>
      <w:r>
        <w:rPr>
          <w:rFonts w:ascii="Arial" w:hAnsi="Arial"/>
          <w:sz w:val="24"/>
          <w:szCs w:val="24"/>
        </w:rPr>
        <w:tab/>
      </w:r>
      <w:r w:rsidRPr="003D5E8E">
        <w:rPr>
          <w:rFonts w:ascii="Arial" w:hAnsi="Arial"/>
          <w:sz w:val="24"/>
          <w:szCs w:val="24"/>
        </w:rPr>
        <w:t xml:space="preserve">be fully minuted by the Supplier and the minutes will be circulated by the Supplier to all attendees at the relevant meeting and also to the Buyer’s Representative and any other recipients agreed at the relevant meeting.  </w:t>
      </w:r>
    </w:p>
    <w:p w14:paraId="64FCD45C" w14:textId="77777777" w:rsidR="003D5E8E" w:rsidRPr="003D5E8E" w:rsidRDefault="003D5E8E" w:rsidP="003D5E8E">
      <w:pPr>
        <w:pStyle w:val="GPSL2NumberedBoldHeading"/>
        <w:numPr>
          <w:ilvl w:val="0"/>
          <w:numId w:val="0"/>
        </w:numPr>
        <w:ind w:left="1418" w:hanging="709"/>
        <w:rPr>
          <w:rFonts w:ascii="Arial" w:hAnsi="Arial"/>
          <w:sz w:val="24"/>
          <w:szCs w:val="24"/>
        </w:rPr>
      </w:pPr>
      <w:r>
        <w:rPr>
          <w:rFonts w:ascii="Arial" w:hAnsi="Arial"/>
          <w:sz w:val="24"/>
          <w:szCs w:val="24"/>
        </w:rPr>
        <w:t>3.4</w:t>
      </w:r>
      <w:r>
        <w:rPr>
          <w:rFonts w:ascii="Arial" w:hAnsi="Arial"/>
          <w:sz w:val="24"/>
          <w:szCs w:val="24"/>
        </w:rPr>
        <w:tab/>
      </w:r>
      <w:r w:rsidRPr="003D5E8E">
        <w:rPr>
          <w:rFonts w:ascii="Arial" w:hAnsi="Arial"/>
          <w:sz w:val="24"/>
          <w:szCs w:val="24"/>
        </w:rPr>
        <w:t>The minutes of the preceding Month's Performance Review Meeting will be agreed and signed by both the Supplier's Representative and the Buyer’s Representative at each meeting.</w:t>
      </w:r>
    </w:p>
    <w:p w14:paraId="526BBC2A" w14:textId="77777777" w:rsidR="003D5E8E" w:rsidRPr="009852C6" w:rsidRDefault="003D5E8E" w:rsidP="003D5E8E">
      <w:pPr>
        <w:pStyle w:val="GPSL2NumberedBoldHeading"/>
        <w:numPr>
          <w:ilvl w:val="0"/>
          <w:numId w:val="0"/>
        </w:numPr>
        <w:ind w:left="1418" w:hanging="709"/>
        <w:rPr>
          <w:rFonts w:ascii="Arial" w:hAnsi="Arial"/>
          <w:sz w:val="24"/>
          <w:szCs w:val="24"/>
        </w:rPr>
      </w:pPr>
      <w:r>
        <w:rPr>
          <w:rFonts w:ascii="Arial" w:hAnsi="Arial"/>
          <w:sz w:val="24"/>
          <w:szCs w:val="24"/>
        </w:rPr>
        <w:t>3.5</w:t>
      </w:r>
      <w:r>
        <w:rPr>
          <w:rFonts w:ascii="Arial" w:hAnsi="Arial"/>
          <w:sz w:val="24"/>
          <w:szCs w:val="24"/>
        </w:rPr>
        <w:tab/>
      </w:r>
      <w:r w:rsidRPr="003D5E8E">
        <w:rPr>
          <w:rFonts w:ascii="Arial" w:hAnsi="Arial"/>
          <w:sz w:val="24"/>
          <w:szCs w:val="24"/>
        </w:rPr>
        <w:t xml:space="preserve">The Supplier shall provide to the Buyer such documentation as the Buyer may reasonably require in order to verify the level of the performance by the Supplier for any specified </w:t>
      </w:r>
      <w:r w:rsidR="009254BC">
        <w:rPr>
          <w:rFonts w:ascii="Arial" w:hAnsi="Arial"/>
          <w:sz w:val="24"/>
          <w:szCs w:val="24"/>
        </w:rPr>
        <w:t>p</w:t>
      </w:r>
      <w:r w:rsidRPr="003D5E8E">
        <w:rPr>
          <w:rFonts w:ascii="Arial" w:hAnsi="Arial"/>
          <w:sz w:val="24"/>
          <w:szCs w:val="24"/>
        </w:rPr>
        <w:t>eriod.</w:t>
      </w:r>
    </w:p>
    <w:sectPr w:rsidR="003D5E8E" w:rsidRPr="009852C6" w:rsidSect="00E420BC">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7AB4B8" w14:textId="77777777" w:rsidR="00945021" w:rsidRDefault="00945021">
      <w:pPr>
        <w:spacing w:after="0" w:line="240" w:lineRule="auto"/>
      </w:pPr>
      <w:r>
        <w:separator/>
      </w:r>
    </w:p>
  </w:endnote>
  <w:endnote w:type="continuationSeparator" w:id="0">
    <w:p w14:paraId="1092ACD6" w14:textId="77777777" w:rsidR="00945021" w:rsidRDefault="009450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TZhongsong">
    <w:altName w:val="Arial Unicode MS"/>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notTrueType/>
    <w:pitch w:val="default"/>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BABB28" w14:textId="77777777" w:rsidR="00AC4769" w:rsidRDefault="00AC4769" w:rsidP="000E6EDE">
    <w:pPr>
      <w:tabs>
        <w:tab w:val="center" w:pos="4513"/>
        <w:tab w:val="right" w:pos="9026"/>
      </w:tabs>
      <w:overflowPunct w:val="0"/>
      <w:autoSpaceDE w:val="0"/>
      <w:autoSpaceDN w:val="0"/>
      <w:adjustRightInd w:val="0"/>
      <w:spacing w:after="0" w:line="240" w:lineRule="auto"/>
      <w:jc w:val="both"/>
    </w:pPr>
  </w:p>
  <w:p w14:paraId="6BAAE138" w14:textId="77777777" w:rsidR="00AC4769" w:rsidRPr="008979D7" w:rsidRDefault="00AC4769" w:rsidP="00091B0C">
    <w:pPr>
      <w:pStyle w:val="Footer"/>
      <w:rPr>
        <w:rFonts w:ascii="Arial" w:hAnsi="Arial" w:cs="Arial"/>
        <w:sz w:val="20"/>
      </w:rPr>
    </w:pPr>
    <w:r w:rsidRPr="008979D7">
      <w:rPr>
        <w:rFonts w:ascii="Arial" w:hAnsi="Arial" w:cs="Arial"/>
        <w:sz w:val="20"/>
      </w:rPr>
      <w:t>Framework Ref: RM</w:t>
    </w:r>
    <w:r>
      <w:rPr>
        <w:rFonts w:ascii="Arial" w:hAnsi="Arial" w:cs="Arial"/>
        <w:sz w:val="20"/>
      </w:rPr>
      <w:t>6221</w:t>
    </w:r>
  </w:p>
  <w:p w14:paraId="158F0C92" w14:textId="129E84FA" w:rsidR="00AC4769" w:rsidRPr="008979D7" w:rsidRDefault="00AC4769" w:rsidP="00091B0C">
    <w:pPr>
      <w:pStyle w:val="Footer"/>
      <w:rPr>
        <w:rFonts w:ascii="Arial" w:hAnsi="Arial" w:cs="Arial"/>
        <w:sz w:val="20"/>
      </w:rPr>
    </w:pPr>
    <w:r>
      <w:rPr>
        <w:rFonts w:ascii="Arial" w:hAnsi="Arial" w:cs="Arial"/>
        <w:sz w:val="20"/>
      </w:rPr>
      <w:t>Project Version: v1.0</w:t>
    </w:r>
    <w:r>
      <w:rPr>
        <w:rFonts w:ascii="Arial" w:hAnsi="Arial" w:cs="Arial"/>
        <w:sz w:val="20"/>
      </w:rPr>
      <w:tab/>
    </w:r>
    <w:r w:rsidRPr="008979D7">
      <w:rPr>
        <w:rFonts w:ascii="Arial" w:hAnsi="Arial" w:cs="Arial"/>
        <w:sz w:val="20"/>
      </w:rPr>
      <w:tab/>
    </w:r>
    <w:r w:rsidRPr="008979D7">
      <w:rPr>
        <w:rFonts w:ascii="Arial" w:hAnsi="Arial" w:cs="Arial"/>
        <w:noProof/>
        <w:sz w:val="20"/>
      </w:rPr>
      <w:fldChar w:fldCharType="begin"/>
    </w:r>
    <w:r w:rsidRPr="008979D7">
      <w:rPr>
        <w:rFonts w:ascii="Arial" w:hAnsi="Arial" w:cs="Arial"/>
        <w:noProof/>
        <w:sz w:val="20"/>
      </w:rPr>
      <w:instrText xml:space="preserve"> PAGE   \* MERGEFORMAT </w:instrText>
    </w:r>
    <w:r w:rsidRPr="008979D7">
      <w:rPr>
        <w:rFonts w:ascii="Arial" w:hAnsi="Arial" w:cs="Arial"/>
        <w:noProof/>
        <w:sz w:val="20"/>
      </w:rPr>
      <w:fldChar w:fldCharType="separate"/>
    </w:r>
    <w:r w:rsidR="003230A5">
      <w:rPr>
        <w:rFonts w:ascii="Arial" w:hAnsi="Arial" w:cs="Arial"/>
        <w:noProof/>
        <w:sz w:val="20"/>
      </w:rPr>
      <w:t>1</w:t>
    </w:r>
    <w:r w:rsidRPr="008979D7">
      <w:rPr>
        <w:rFonts w:ascii="Arial" w:hAnsi="Arial" w:cs="Arial"/>
        <w:noProof/>
        <w:sz w:val="20"/>
      </w:rPr>
      <w:fldChar w:fldCharType="end"/>
    </w:r>
  </w:p>
  <w:p w14:paraId="2BE1EDD2" w14:textId="77777777" w:rsidR="00AC4769" w:rsidRPr="00091B0C" w:rsidRDefault="00AC4769" w:rsidP="00091B0C">
    <w:pPr>
      <w:pStyle w:val="Footer"/>
      <w:rPr>
        <w:rFonts w:ascii="Arial" w:hAnsi="Arial" w:cs="Arial"/>
        <w:sz w:val="20"/>
      </w:rPr>
    </w:pPr>
    <w:r w:rsidRPr="008979D7">
      <w:rPr>
        <w:rFonts w:ascii="Arial" w:hAnsi="Arial" w:cs="Arial"/>
        <w:sz w:val="20"/>
      </w:rPr>
      <w:t xml:space="preserve">Model Version: </w:t>
    </w:r>
    <w:r>
      <w:rPr>
        <w:rFonts w:ascii="Arial" w:hAnsi="Arial" w:cs="Arial"/>
        <w:sz w:val="20"/>
      </w:rPr>
      <w:t>v3.1</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60F474" w14:textId="77777777" w:rsidR="00AC4769" w:rsidRDefault="00AC4769" w:rsidP="00091B0C">
    <w:pPr>
      <w:tabs>
        <w:tab w:val="center" w:pos="4513"/>
        <w:tab w:val="right" w:pos="9026"/>
      </w:tabs>
      <w:overflowPunct w:val="0"/>
      <w:autoSpaceDE w:val="0"/>
      <w:autoSpaceDN w:val="0"/>
      <w:adjustRightInd w:val="0"/>
      <w:spacing w:after="0" w:line="240" w:lineRule="auto"/>
      <w:jc w:val="both"/>
    </w:pPr>
  </w:p>
  <w:p w14:paraId="2B8EC6E1" w14:textId="77777777" w:rsidR="00AC4769" w:rsidRPr="008979D7" w:rsidRDefault="00AC4769" w:rsidP="00091B0C">
    <w:pPr>
      <w:pStyle w:val="Footer"/>
      <w:rPr>
        <w:rFonts w:ascii="Arial" w:hAnsi="Arial" w:cs="Arial"/>
        <w:sz w:val="20"/>
      </w:rPr>
    </w:pPr>
    <w:r w:rsidRPr="008979D7">
      <w:rPr>
        <w:rFonts w:ascii="Arial" w:hAnsi="Arial" w:cs="Arial"/>
        <w:sz w:val="20"/>
      </w:rPr>
      <w:t>Framework Ref: RM</w:t>
    </w:r>
    <w:r w:rsidRPr="008979D7">
      <w:rPr>
        <w:rFonts w:ascii="Arial" w:hAnsi="Arial" w:cs="Arial"/>
        <w:sz w:val="20"/>
      </w:rPr>
      <w:tab/>
      <w:t xml:space="preserve">                                           </w:t>
    </w:r>
  </w:p>
  <w:p w14:paraId="1F707D2F" w14:textId="77777777" w:rsidR="00AC4769" w:rsidRPr="008979D7" w:rsidRDefault="00AC4769" w:rsidP="00091B0C">
    <w:pPr>
      <w:pStyle w:val="Footer"/>
      <w:rPr>
        <w:rFonts w:ascii="Arial" w:hAnsi="Arial" w:cs="Arial"/>
        <w:sz w:val="20"/>
      </w:rPr>
    </w:pPr>
    <w:r w:rsidRPr="008979D7">
      <w:rPr>
        <w:rFonts w:ascii="Arial" w:hAnsi="Arial" w:cs="Arial"/>
        <w:sz w:val="20"/>
      </w:rPr>
      <w:t>Project Version: v1.0</w:t>
    </w:r>
    <w:r w:rsidRPr="008979D7">
      <w:rPr>
        <w:rFonts w:ascii="Arial" w:hAnsi="Arial" w:cs="Arial"/>
        <w:sz w:val="20"/>
      </w:rPr>
      <w:tab/>
    </w:r>
    <w:r w:rsidRPr="008979D7">
      <w:rPr>
        <w:rFonts w:ascii="Arial" w:hAnsi="Arial" w:cs="Arial"/>
        <w:sz w:val="20"/>
      </w:rPr>
      <w:tab/>
    </w:r>
    <w:r w:rsidRPr="008979D7">
      <w:rPr>
        <w:rFonts w:ascii="Arial" w:hAnsi="Arial" w:cs="Arial"/>
        <w:sz w:val="20"/>
      </w:rPr>
      <w:tab/>
    </w:r>
    <w:r w:rsidRPr="008979D7">
      <w:rPr>
        <w:rFonts w:ascii="Arial" w:hAnsi="Arial" w:cs="Arial"/>
        <w:noProof/>
        <w:sz w:val="20"/>
      </w:rPr>
      <w:fldChar w:fldCharType="begin"/>
    </w:r>
    <w:r w:rsidRPr="008979D7">
      <w:rPr>
        <w:rFonts w:ascii="Arial" w:hAnsi="Arial" w:cs="Arial"/>
        <w:noProof/>
        <w:sz w:val="20"/>
      </w:rPr>
      <w:instrText xml:space="preserve"> PAGE   \* MERGEFORMAT </w:instrText>
    </w:r>
    <w:r w:rsidRPr="008979D7">
      <w:rPr>
        <w:rFonts w:ascii="Arial" w:hAnsi="Arial" w:cs="Arial"/>
        <w:noProof/>
        <w:sz w:val="20"/>
      </w:rPr>
      <w:fldChar w:fldCharType="separate"/>
    </w:r>
    <w:r>
      <w:rPr>
        <w:rFonts w:ascii="Arial" w:hAnsi="Arial" w:cs="Arial"/>
        <w:noProof/>
        <w:sz w:val="20"/>
      </w:rPr>
      <w:t>1</w:t>
    </w:r>
    <w:r w:rsidRPr="008979D7">
      <w:rPr>
        <w:rFonts w:ascii="Arial" w:hAnsi="Arial" w:cs="Arial"/>
        <w:noProof/>
        <w:sz w:val="20"/>
      </w:rPr>
      <w:fldChar w:fldCharType="end"/>
    </w:r>
  </w:p>
  <w:p w14:paraId="397F2694" w14:textId="77777777" w:rsidR="00AC4769" w:rsidRDefault="00AC4769" w:rsidP="00091B0C">
    <w:pPr>
      <w:pStyle w:val="Footer"/>
    </w:pPr>
    <w:r w:rsidRPr="008979D7">
      <w:rPr>
        <w:rFonts w:ascii="Arial" w:hAnsi="Arial" w:cs="Arial"/>
        <w:sz w:val="20"/>
      </w:rPr>
      <w:t>Model Version : v2.9</w:t>
    </w:r>
    <w:r w:rsidRPr="008979D7">
      <w:rPr>
        <w:rFonts w:ascii="Arial" w:hAnsi="Arial" w:cs="Arial"/>
        <w:sz w:val="20"/>
      </w:rPr>
      <w:tab/>
    </w:r>
    <w:r w:rsidRPr="008979D7">
      <w:rPr>
        <w:rFonts w:ascii="Arial" w:hAnsi="Arial" w:cs="Arial"/>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48ED3A" w14:textId="77777777" w:rsidR="00945021" w:rsidRDefault="00945021">
      <w:pPr>
        <w:spacing w:after="0" w:line="240" w:lineRule="auto"/>
      </w:pPr>
      <w:r>
        <w:separator/>
      </w:r>
    </w:p>
  </w:footnote>
  <w:footnote w:type="continuationSeparator" w:id="0">
    <w:p w14:paraId="0E9774DF" w14:textId="77777777" w:rsidR="00945021" w:rsidRDefault="0094502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31ECD4" w14:textId="11EBB8B7" w:rsidR="00AC4769" w:rsidRPr="00091B0C" w:rsidRDefault="00AC4769">
    <w:pPr>
      <w:pStyle w:val="Header"/>
      <w:rPr>
        <w:rFonts w:ascii="Arial" w:hAnsi="Arial" w:cs="Arial"/>
        <w:sz w:val="20"/>
      </w:rPr>
    </w:pPr>
    <w:r w:rsidRPr="00091B0C">
      <w:rPr>
        <w:rFonts w:ascii="Arial" w:hAnsi="Arial" w:cs="Arial"/>
        <w:b/>
        <w:sz w:val="20"/>
      </w:rPr>
      <w:t>Call-Off Schedule 14</w:t>
    </w:r>
    <w:r w:rsidR="002E740A">
      <w:rPr>
        <w:rFonts w:ascii="Arial" w:hAnsi="Arial" w:cs="Arial"/>
        <w:b/>
        <w:sz w:val="20"/>
      </w:rPr>
      <w:t>B</w:t>
    </w:r>
    <w:r w:rsidRPr="00091B0C">
      <w:rPr>
        <w:rFonts w:ascii="Arial" w:hAnsi="Arial" w:cs="Arial"/>
        <w:b/>
        <w:sz w:val="20"/>
      </w:rPr>
      <w:t xml:space="preserve"> (Service </w:t>
    </w:r>
    <w:r>
      <w:rPr>
        <w:rFonts w:ascii="Arial" w:hAnsi="Arial" w:cs="Arial"/>
        <w:b/>
        <w:sz w:val="20"/>
      </w:rPr>
      <w:t>Levels and Balanced Scorecard</w:t>
    </w:r>
    <w:r w:rsidRPr="00091B0C">
      <w:rPr>
        <w:rFonts w:ascii="Arial" w:hAnsi="Arial" w:cs="Arial"/>
        <w:b/>
        <w:sz w:val="20"/>
      </w:rPr>
      <w:t>)</w:t>
    </w:r>
  </w:p>
  <w:p w14:paraId="41573671" w14:textId="77777777" w:rsidR="00AC4769" w:rsidRDefault="00AC4769">
    <w:pPr>
      <w:pStyle w:val="Header"/>
      <w:rPr>
        <w:rFonts w:ascii="Arial" w:hAnsi="Arial" w:cs="Arial"/>
        <w:sz w:val="20"/>
      </w:rPr>
    </w:pPr>
    <w:r>
      <w:rPr>
        <w:rFonts w:ascii="Arial" w:hAnsi="Arial" w:cs="Arial"/>
        <w:sz w:val="20"/>
      </w:rPr>
      <w:t>Call-Off Ref:</w:t>
    </w:r>
  </w:p>
  <w:p w14:paraId="49D05415" w14:textId="77777777" w:rsidR="00AC4769" w:rsidRPr="00091B0C" w:rsidRDefault="00AC4769">
    <w:pPr>
      <w:pStyle w:val="Header"/>
      <w:rPr>
        <w:rFonts w:ascii="Arial" w:hAnsi="Arial" w:cs="Arial"/>
        <w:sz w:val="20"/>
      </w:rPr>
    </w:pPr>
    <w:r>
      <w:rPr>
        <w:rFonts w:ascii="Arial" w:hAnsi="Arial" w:cs="Arial"/>
        <w:sz w:val="20"/>
      </w:rPr>
      <w:t>Crown Copyright 2018</w:t>
    </w:r>
  </w:p>
  <w:p w14:paraId="58368AF6" w14:textId="77777777" w:rsidR="00AC4769" w:rsidRDefault="00AC47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multilevel"/>
    <w:tmpl w:val="D4CA08C8"/>
    <w:lvl w:ilvl="0">
      <w:start w:val="1"/>
      <w:numFmt w:val="decimal"/>
      <w:pStyle w:val="BodyTextIndent"/>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A006FC5"/>
    <w:multiLevelType w:val="multilevel"/>
    <w:tmpl w:val="C78CF970"/>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 w15:restartNumberingAfterBreak="0">
    <w:nsid w:val="2ECF6AD9"/>
    <w:multiLevelType w:val="multilevel"/>
    <w:tmpl w:val="8C120C9A"/>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160"/>
        </w:tabs>
        <w:ind w:left="2160" w:hanging="720"/>
      </w:pPr>
      <w:rPr>
        <w:rFonts w:ascii="Symbol" w:hAnsi="Symbo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440235C6"/>
    <w:multiLevelType w:val="multilevel"/>
    <w:tmpl w:val="43DCCDA2"/>
    <w:lvl w:ilvl="0">
      <w:start w:val="1"/>
      <w:numFmt w:val="decimal"/>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541F66B2"/>
    <w:multiLevelType w:val="multilevel"/>
    <w:tmpl w:val="F3B887A8"/>
    <w:lvl w:ilvl="0">
      <w:start w:val="1"/>
      <w:numFmt w:val="decimal"/>
      <w:lvlText w:val="%1."/>
      <w:lvlJc w:val="left"/>
      <w:pPr>
        <w:tabs>
          <w:tab w:val="num" w:pos="720"/>
        </w:tabs>
        <w:ind w:left="720" w:hanging="720"/>
      </w:pPr>
      <w:rPr>
        <w:rFonts w:ascii="Arial" w:hAnsi="Arial" w:cs="Arial" w:hint="default"/>
        <w:b/>
        <w:bCs w:val="0"/>
        <w:i w:val="0"/>
        <w:iCs w:val="0"/>
        <w:caps w:val="0"/>
        <w:smallCaps w:val="0"/>
        <w:strike w:val="0"/>
        <w:dstrike w:val="0"/>
        <w:vanish w:val="0"/>
        <w:color w:val="auto"/>
        <w:spacing w:val="0"/>
        <w:w w:val="100"/>
        <w:kern w:val="0"/>
        <w:position w:val="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40"/>
        </w:tabs>
        <w:ind w:left="1440" w:hanging="720"/>
      </w:pPr>
      <w:rPr>
        <w:rFonts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tabs>
          <w:tab w:val="num" w:pos="2160"/>
        </w:tabs>
        <w:ind w:left="2160"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 w15:restartNumberingAfterBreak="0">
    <w:nsid w:val="5C2B1584"/>
    <w:multiLevelType w:val="hybridMultilevel"/>
    <w:tmpl w:val="19C29D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42F2DEB"/>
    <w:multiLevelType w:val="multilevel"/>
    <w:tmpl w:val="95B47E56"/>
    <w:lvl w:ilvl="0">
      <w:start w:val="1"/>
      <w:numFmt w:val="decimal"/>
      <w:lvlText w:val="%1.0"/>
      <w:lvlJc w:val="left"/>
      <w:pPr>
        <w:ind w:left="862" w:hanging="720"/>
      </w:pPr>
      <w:rPr>
        <w:rFonts w:hint="default"/>
        <w:sz w:val="22"/>
        <w:szCs w:val="22"/>
      </w:rPr>
    </w:lvl>
    <w:lvl w:ilvl="1">
      <w:start w:val="1"/>
      <w:numFmt w:val="decimal"/>
      <w:lvlText w:val="%1.%2"/>
      <w:lvlJc w:val="left"/>
      <w:pPr>
        <w:ind w:left="1571" w:hanging="720"/>
      </w:pPr>
      <w:rPr>
        <w:rFonts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lvlText w:val="%1.%2.1"/>
      <w:lvlJc w:val="left"/>
      <w:pPr>
        <w:ind w:left="2422" w:hanging="720"/>
      </w:pPr>
      <w:rPr>
        <w:rFonts w:hint="default"/>
        <w:b w:val="0"/>
      </w:rPr>
    </w:lvl>
    <w:lvl w:ilvl="3">
      <w:start w:val="1"/>
      <w:numFmt w:val="decimal"/>
      <w:lvlText w:val=".%4"/>
      <w:lvlJc w:val="left"/>
      <w:pPr>
        <w:ind w:left="3382" w:hanging="1080"/>
      </w:pPr>
      <w:rPr>
        <w:rFonts w:hint="default"/>
      </w:rPr>
    </w:lvl>
    <w:lvl w:ilvl="4">
      <w:start w:val="1"/>
      <w:numFmt w:val="decimal"/>
      <w:lvlText w:val="%1.%2.%3.%4.%5"/>
      <w:lvlJc w:val="left"/>
      <w:pPr>
        <w:ind w:left="4102" w:hanging="1080"/>
      </w:pPr>
      <w:rPr>
        <w:rFonts w:hint="default"/>
      </w:rPr>
    </w:lvl>
    <w:lvl w:ilvl="5">
      <w:start w:val="1"/>
      <w:numFmt w:val="decimal"/>
      <w:lvlText w:val="%1.%2.%3.%4.%5.%6"/>
      <w:lvlJc w:val="left"/>
      <w:pPr>
        <w:ind w:left="5182" w:hanging="1440"/>
      </w:pPr>
      <w:rPr>
        <w:rFonts w:hint="default"/>
      </w:rPr>
    </w:lvl>
    <w:lvl w:ilvl="6">
      <w:start w:val="1"/>
      <w:numFmt w:val="decimal"/>
      <w:lvlText w:val="%1.%2.%3.%4.%5.%6.%7"/>
      <w:lvlJc w:val="left"/>
      <w:pPr>
        <w:ind w:left="6262" w:hanging="1800"/>
      </w:pPr>
      <w:rPr>
        <w:rFonts w:hint="default"/>
      </w:rPr>
    </w:lvl>
    <w:lvl w:ilvl="7">
      <w:start w:val="1"/>
      <w:numFmt w:val="decimal"/>
      <w:lvlText w:val="%1.%2.%3.%4.%5.%6.%7.%8"/>
      <w:lvlJc w:val="left"/>
      <w:pPr>
        <w:ind w:left="6982" w:hanging="1800"/>
      </w:pPr>
      <w:rPr>
        <w:rFonts w:hint="default"/>
      </w:rPr>
    </w:lvl>
    <w:lvl w:ilvl="8">
      <w:start w:val="1"/>
      <w:numFmt w:val="decimal"/>
      <w:lvlText w:val="%1.%2.%3.%4.%5.%6.%7.%8.%9"/>
      <w:lvlJc w:val="left"/>
      <w:pPr>
        <w:ind w:left="8062" w:hanging="2160"/>
      </w:pPr>
      <w:rPr>
        <w:rFonts w:hint="default"/>
      </w:rPr>
    </w:lvl>
  </w:abstractNum>
  <w:abstractNum w:abstractNumId="8" w15:restartNumberingAfterBreak="0">
    <w:nsid w:val="74AA7086"/>
    <w:multiLevelType w:val="hybridMultilevel"/>
    <w:tmpl w:val="02EA38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72936E4"/>
    <w:multiLevelType w:val="multilevel"/>
    <w:tmpl w:val="E58836E0"/>
    <w:lvl w:ilvl="0">
      <w:start w:val="1"/>
      <w:numFmt w:val="decimal"/>
      <w:pStyle w:val="GPSL1CLAUSEHEADING"/>
      <w:lvlText w:val="%1."/>
      <w:lvlJc w:val="left"/>
      <w:pPr>
        <w:tabs>
          <w:tab w:val="num" w:pos="720"/>
        </w:tabs>
        <w:ind w:left="720" w:hanging="72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tabs>
          <w:tab w:val="num" w:pos="1440"/>
        </w:tabs>
        <w:ind w:left="1440"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tabs>
          <w:tab w:val="num" w:pos="2160"/>
        </w:tabs>
        <w:ind w:left="216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9"/>
  </w:num>
  <w:num w:numId="2">
    <w:abstractNumId w:val="1"/>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9"/>
  </w:num>
  <w:num w:numId="7">
    <w:abstractNumId w:val="9"/>
  </w:num>
  <w:num w:numId="8">
    <w:abstractNumId w:val="9"/>
  </w:num>
  <w:num w:numId="9">
    <w:abstractNumId w:val="9"/>
  </w:num>
  <w:num w:numId="10">
    <w:abstractNumId w:val="9"/>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9"/>
  </w:num>
  <w:num w:numId="14">
    <w:abstractNumId w:val="9"/>
  </w:num>
  <w:num w:numId="15">
    <w:abstractNumId w:val="9"/>
  </w:num>
  <w:num w:numId="16">
    <w:abstractNumId w:val="9"/>
  </w:num>
  <w:num w:numId="17">
    <w:abstractNumId w:val="9"/>
  </w:num>
  <w:num w:numId="18">
    <w:abstractNumId w:val="9"/>
  </w:num>
  <w:num w:numId="19">
    <w:abstractNumId w:val="9"/>
  </w:num>
  <w:num w:numId="20">
    <w:abstractNumId w:val="9"/>
  </w:num>
  <w:num w:numId="21">
    <w:abstractNumId w:val="9"/>
  </w:num>
  <w:num w:numId="22">
    <w:abstractNumId w:val="9"/>
  </w:num>
  <w:num w:numId="23">
    <w:abstractNumId w:val="9"/>
  </w:num>
  <w:num w:numId="24">
    <w:abstractNumId w:val="9"/>
  </w:num>
  <w:num w:numId="25">
    <w:abstractNumId w:val="9"/>
  </w:num>
  <w:num w:numId="26">
    <w:abstractNumId w:val="9"/>
  </w:num>
  <w:num w:numId="27">
    <w:abstractNumId w:val="9"/>
  </w:num>
  <w:num w:numId="28">
    <w:abstractNumId w:val="9"/>
  </w:num>
  <w:num w:numId="29">
    <w:abstractNumId w:val="9"/>
  </w:num>
  <w:num w:numId="30">
    <w:abstractNumId w:val="9"/>
  </w:num>
  <w:num w:numId="31">
    <w:abstractNumId w:val="9"/>
  </w:num>
  <w:num w:numId="32">
    <w:abstractNumId w:val="9"/>
  </w:num>
  <w:num w:numId="33">
    <w:abstractNumId w:val="9"/>
  </w:num>
  <w:num w:numId="34">
    <w:abstractNumId w:val="9"/>
  </w:num>
  <w:num w:numId="35">
    <w:abstractNumId w:val="9"/>
  </w:num>
  <w:num w:numId="36">
    <w:abstractNumId w:val="9"/>
  </w:num>
  <w:num w:numId="37">
    <w:abstractNumId w:val="9"/>
  </w:num>
  <w:num w:numId="38">
    <w:abstractNumId w:val="9"/>
  </w:num>
  <w:num w:numId="39">
    <w:abstractNumId w:val="9"/>
  </w:num>
  <w:num w:numId="40">
    <w:abstractNumId w:val="9"/>
  </w:num>
  <w:num w:numId="4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9"/>
  </w:num>
  <w:num w:numId="44">
    <w:abstractNumId w:val="5"/>
  </w:num>
  <w:num w:numId="45">
    <w:abstractNumId w:val="9"/>
  </w:num>
  <w:num w:numId="46">
    <w:abstractNumId w:val="9"/>
  </w:num>
  <w:num w:numId="47">
    <w:abstractNumId w:val="3"/>
  </w:num>
  <w:num w:numId="48">
    <w:abstractNumId w:val="9"/>
  </w:num>
  <w:num w:numId="49">
    <w:abstractNumId w:val="9"/>
  </w:num>
  <w:num w:numId="50">
    <w:abstractNumId w:val="9"/>
  </w:num>
  <w:num w:numId="51">
    <w:abstractNumId w:val="9"/>
  </w:num>
  <w:num w:numId="52">
    <w:abstractNumId w:val="9"/>
  </w:num>
  <w:num w:numId="53">
    <w:abstractNumId w:val="9"/>
  </w:num>
  <w:num w:numId="54">
    <w:abstractNumId w:val="9"/>
  </w:num>
  <w:num w:numId="55">
    <w:abstractNumId w:val="9"/>
  </w:num>
  <w:num w:numId="56">
    <w:abstractNumId w:val="9"/>
  </w:num>
  <w:num w:numId="57">
    <w:abstractNumId w:val="9"/>
  </w:num>
  <w:num w:numId="58">
    <w:abstractNumId w:val="9"/>
  </w:num>
  <w:num w:numId="59">
    <w:abstractNumId w:val="9"/>
  </w:num>
  <w:num w:numId="60">
    <w:abstractNumId w:val="9"/>
  </w:num>
  <w:num w:numId="61">
    <w:abstractNumId w:val="9"/>
  </w:num>
  <w:num w:numId="62">
    <w:abstractNumId w:val="9"/>
  </w:num>
  <w:num w:numId="63">
    <w:abstractNumId w:val="9"/>
  </w:num>
  <w:num w:numId="64">
    <w:abstractNumId w:val="9"/>
  </w:num>
  <w:num w:numId="65">
    <w:abstractNumId w:val="9"/>
  </w:num>
  <w:num w:numId="66">
    <w:abstractNumId w:val="9"/>
  </w:num>
  <w:num w:numId="67">
    <w:abstractNumId w:val="9"/>
  </w:num>
  <w:num w:numId="68">
    <w:abstractNumId w:val="8"/>
  </w:num>
  <w:num w:numId="69">
    <w:abstractNumId w:val="9"/>
  </w:num>
  <w:num w:numId="70">
    <w:abstractNumId w:val="1"/>
  </w:num>
  <w:num w:numId="71">
    <w:abstractNumId w:val="9"/>
  </w:num>
  <w:num w:numId="72">
    <w:abstractNumId w:val="9"/>
  </w:num>
  <w:num w:numId="73">
    <w:abstractNumId w:val="9"/>
  </w:num>
  <w:num w:numId="74">
    <w:abstractNumId w:val="9"/>
  </w:num>
  <w:num w:numId="75">
    <w:abstractNumId w:val="9"/>
  </w:num>
  <w:num w:numId="76">
    <w:abstractNumId w:val="7"/>
  </w:num>
  <w:num w:numId="77">
    <w:abstractNumId w:val="9"/>
  </w:num>
  <w:num w:numId="78">
    <w:abstractNumId w:val="9"/>
  </w:num>
  <w:num w:numId="79">
    <w:abstractNumId w:val="9"/>
  </w:num>
  <w:num w:numId="80">
    <w:abstractNumId w:val="1"/>
  </w:num>
  <w:num w:numId="81">
    <w:abstractNumId w:val="4"/>
  </w:num>
  <w:num w:numId="82">
    <w:abstractNumId w:val="6"/>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trackRevisions/>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0500"/>
    <w:rsid w:val="00033324"/>
    <w:rsid w:val="0006452C"/>
    <w:rsid w:val="000654EE"/>
    <w:rsid w:val="00065F57"/>
    <w:rsid w:val="00090EBE"/>
    <w:rsid w:val="00091B0C"/>
    <w:rsid w:val="000A022E"/>
    <w:rsid w:val="000B259A"/>
    <w:rsid w:val="000E6EDE"/>
    <w:rsid w:val="00104F56"/>
    <w:rsid w:val="00110E22"/>
    <w:rsid w:val="00132DB4"/>
    <w:rsid w:val="00150E6E"/>
    <w:rsid w:val="00195FF9"/>
    <w:rsid w:val="002273E4"/>
    <w:rsid w:val="0023529D"/>
    <w:rsid w:val="002976D6"/>
    <w:rsid w:val="002D69C9"/>
    <w:rsid w:val="002E740A"/>
    <w:rsid w:val="00305EBC"/>
    <w:rsid w:val="00311DC9"/>
    <w:rsid w:val="00313727"/>
    <w:rsid w:val="00317C28"/>
    <w:rsid w:val="003230A5"/>
    <w:rsid w:val="00352E51"/>
    <w:rsid w:val="003A1835"/>
    <w:rsid w:val="003C2BAF"/>
    <w:rsid w:val="003C5D7C"/>
    <w:rsid w:val="003D59D3"/>
    <w:rsid w:val="003D5E8E"/>
    <w:rsid w:val="003D7FE9"/>
    <w:rsid w:val="00405077"/>
    <w:rsid w:val="0041150D"/>
    <w:rsid w:val="0044083B"/>
    <w:rsid w:val="004D5A11"/>
    <w:rsid w:val="004E24EE"/>
    <w:rsid w:val="00513AA2"/>
    <w:rsid w:val="00532956"/>
    <w:rsid w:val="00537A04"/>
    <w:rsid w:val="005A3501"/>
    <w:rsid w:val="005C1279"/>
    <w:rsid w:val="005C35C5"/>
    <w:rsid w:val="005D1C56"/>
    <w:rsid w:val="005F156F"/>
    <w:rsid w:val="0067725D"/>
    <w:rsid w:val="006851D5"/>
    <w:rsid w:val="006A11C8"/>
    <w:rsid w:val="006A2E2D"/>
    <w:rsid w:val="006D74B7"/>
    <w:rsid w:val="006F25A9"/>
    <w:rsid w:val="00702E20"/>
    <w:rsid w:val="007D7E93"/>
    <w:rsid w:val="008111F5"/>
    <w:rsid w:val="008318B4"/>
    <w:rsid w:val="008C0882"/>
    <w:rsid w:val="008C63F2"/>
    <w:rsid w:val="009254BC"/>
    <w:rsid w:val="00945021"/>
    <w:rsid w:val="00961285"/>
    <w:rsid w:val="009674CA"/>
    <w:rsid w:val="009852C6"/>
    <w:rsid w:val="009A6003"/>
    <w:rsid w:val="009B1D73"/>
    <w:rsid w:val="009B6480"/>
    <w:rsid w:val="009D7292"/>
    <w:rsid w:val="00A03646"/>
    <w:rsid w:val="00A10500"/>
    <w:rsid w:val="00A35877"/>
    <w:rsid w:val="00AC4769"/>
    <w:rsid w:val="00AE0FD8"/>
    <w:rsid w:val="00AE2F6E"/>
    <w:rsid w:val="00AF2064"/>
    <w:rsid w:val="00AF275E"/>
    <w:rsid w:val="00AF691E"/>
    <w:rsid w:val="00B10BDD"/>
    <w:rsid w:val="00B15439"/>
    <w:rsid w:val="00B22841"/>
    <w:rsid w:val="00B415E4"/>
    <w:rsid w:val="00B450BD"/>
    <w:rsid w:val="00B82633"/>
    <w:rsid w:val="00B869AB"/>
    <w:rsid w:val="00BB5441"/>
    <w:rsid w:val="00BC6866"/>
    <w:rsid w:val="00BC7C20"/>
    <w:rsid w:val="00BF3757"/>
    <w:rsid w:val="00BF46BE"/>
    <w:rsid w:val="00C20902"/>
    <w:rsid w:val="00C21FC5"/>
    <w:rsid w:val="00C42F87"/>
    <w:rsid w:val="00C817B2"/>
    <w:rsid w:val="00CB25C8"/>
    <w:rsid w:val="00CB349E"/>
    <w:rsid w:val="00CC7515"/>
    <w:rsid w:val="00D0749A"/>
    <w:rsid w:val="00DA53D7"/>
    <w:rsid w:val="00E420BC"/>
    <w:rsid w:val="00E70E19"/>
    <w:rsid w:val="00E96923"/>
    <w:rsid w:val="00EC252D"/>
    <w:rsid w:val="00EF0EA0"/>
    <w:rsid w:val="00EF7368"/>
    <w:rsid w:val="00F00ECC"/>
    <w:rsid w:val="00F043AA"/>
    <w:rsid w:val="00F21366"/>
    <w:rsid w:val="00F5164E"/>
    <w:rsid w:val="00F72B9A"/>
    <w:rsid w:val="00F824DD"/>
    <w:rsid w:val="00FF0B0D"/>
    <w:rsid w:val="00FF5AC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8193"/>
    <o:shapelayout v:ext="edit">
      <o:idmap v:ext="edit" data="1"/>
    </o:shapelayout>
  </w:shapeDefaults>
  <w:decimalSymbol w:val="."/>
  <w:listSeparator w:val=","/>
  <w14:docId w14:val="186F22CC"/>
  <w15:docId w15:val="{208FEFFA-3160-4A48-815F-80163F37F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Times New Roman"/>
    </w:rPr>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1"/>
      </w:numPr>
      <w:tabs>
        <w:tab w:val="left" w:pos="142"/>
      </w:tabs>
      <w:adjustRightInd w:val="0"/>
      <w:spacing w:before="240" w:after="120" w:line="240" w:lineRule="auto"/>
      <w:ind w:left="360" w:hanging="360"/>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ind w:left="2592" w:hanging="936"/>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character" w:customStyle="1" w:styleId="GPSL1CLAUSEHEADINGChar">
    <w:name w:val="GPS L1 CLAUSE HEADING Char"/>
    <w:link w:val="GPSL1CLAUSEHEADING"/>
    <w:rPr>
      <w:rFonts w:ascii="Calibri" w:eastAsia="STZhongsong" w:hAnsi="Calibri" w:cs="Arial"/>
      <w:b/>
      <w:caps/>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F81BD" w:themeColor="accent1"/>
      <w:sz w:val="26"/>
      <w:szCs w:val="26"/>
    </w:rPr>
  </w:style>
  <w:style w:type="paragraph" w:customStyle="1" w:styleId="DefinitionNumbering1">
    <w:name w:val="Definition Numbering 1"/>
    <w:basedOn w:val="Normal"/>
    <w:pPr>
      <w:adjustRightInd w:val="0"/>
      <w:spacing w:after="240" w:line="240" w:lineRule="auto"/>
      <w:jc w:val="both"/>
      <w:outlineLvl w:val="0"/>
    </w:pPr>
    <w:rPr>
      <w:rFonts w:ascii="Times New Roman" w:eastAsia="STZhongsong" w:hAnsi="Times New Roman"/>
      <w:szCs w:val="20"/>
      <w:lang w:eastAsia="zh-CN"/>
    </w:rPr>
  </w:style>
  <w:style w:type="paragraph" w:styleId="Revision">
    <w:name w:val="Revision"/>
    <w:hidden/>
    <w:uiPriority w:val="99"/>
    <w:semiHidden/>
    <w:rsid w:val="00CB349E"/>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7044628">
      <w:bodyDiv w:val="1"/>
      <w:marLeft w:val="0"/>
      <w:marRight w:val="0"/>
      <w:marTop w:val="0"/>
      <w:marBottom w:val="0"/>
      <w:divBdr>
        <w:top w:val="none" w:sz="0" w:space="0" w:color="auto"/>
        <w:left w:val="none" w:sz="0" w:space="0" w:color="auto"/>
        <w:bottom w:val="none" w:sz="0" w:space="0" w:color="auto"/>
        <w:right w:val="none" w:sz="0" w:space="0" w:color="auto"/>
      </w:divBdr>
    </w:div>
    <w:div w:id="439423226">
      <w:bodyDiv w:val="1"/>
      <w:marLeft w:val="0"/>
      <w:marRight w:val="0"/>
      <w:marTop w:val="0"/>
      <w:marBottom w:val="0"/>
      <w:divBdr>
        <w:top w:val="none" w:sz="0" w:space="0" w:color="auto"/>
        <w:left w:val="none" w:sz="0" w:space="0" w:color="auto"/>
        <w:bottom w:val="none" w:sz="0" w:space="0" w:color="auto"/>
        <w:right w:val="none" w:sz="0" w:space="0" w:color="auto"/>
      </w:divBdr>
    </w:div>
    <w:div w:id="487208791">
      <w:bodyDiv w:val="1"/>
      <w:marLeft w:val="0"/>
      <w:marRight w:val="0"/>
      <w:marTop w:val="0"/>
      <w:marBottom w:val="0"/>
      <w:divBdr>
        <w:top w:val="none" w:sz="0" w:space="0" w:color="auto"/>
        <w:left w:val="none" w:sz="0" w:space="0" w:color="auto"/>
        <w:bottom w:val="none" w:sz="0" w:space="0" w:color="auto"/>
        <w:right w:val="none" w:sz="0" w:space="0" w:color="auto"/>
      </w:divBdr>
    </w:div>
    <w:div w:id="499470327">
      <w:bodyDiv w:val="1"/>
      <w:marLeft w:val="0"/>
      <w:marRight w:val="0"/>
      <w:marTop w:val="0"/>
      <w:marBottom w:val="0"/>
      <w:divBdr>
        <w:top w:val="none" w:sz="0" w:space="0" w:color="auto"/>
        <w:left w:val="none" w:sz="0" w:space="0" w:color="auto"/>
        <w:bottom w:val="none" w:sz="0" w:space="0" w:color="auto"/>
        <w:right w:val="none" w:sz="0" w:space="0" w:color="auto"/>
      </w:divBdr>
    </w:div>
    <w:div w:id="634986217">
      <w:bodyDiv w:val="1"/>
      <w:marLeft w:val="0"/>
      <w:marRight w:val="0"/>
      <w:marTop w:val="0"/>
      <w:marBottom w:val="0"/>
      <w:divBdr>
        <w:top w:val="none" w:sz="0" w:space="0" w:color="auto"/>
        <w:left w:val="none" w:sz="0" w:space="0" w:color="auto"/>
        <w:bottom w:val="none" w:sz="0" w:space="0" w:color="auto"/>
        <w:right w:val="none" w:sz="0" w:space="0" w:color="auto"/>
      </w:divBdr>
    </w:div>
    <w:div w:id="884869810">
      <w:bodyDiv w:val="1"/>
      <w:marLeft w:val="0"/>
      <w:marRight w:val="0"/>
      <w:marTop w:val="0"/>
      <w:marBottom w:val="0"/>
      <w:divBdr>
        <w:top w:val="none" w:sz="0" w:space="0" w:color="auto"/>
        <w:left w:val="none" w:sz="0" w:space="0" w:color="auto"/>
        <w:bottom w:val="none" w:sz="0" w:space="0" w:color="auto"/>
        <w:right w:val="none" w:sz="0" w:space="0" w:color="auto"/>
      </w:divBdr>
    </w:div>
    <w:div w:id="950749070">
      <w:bodyDiv w:val="1"/>
      <w:marLeft w:val="0"/>
      <w:marRight w:val="0"/>
      <w:marTop w:val="0"/>
      <w:marBottom w:val="0"/>
      <w:divBdr>
        <w:top w:val="none" w:sz="0" w:space="0" w:color="auto"/>
        <w:left w:val="none" w:sz="0" w:space="0" w:color="auto"/>
        <w:bottom w:val="none" w:sz="0" w:space="0" w:color="auto"/>
        <w:right w:val="none" w:sz="0" w:space="0" w:color="auto"/>
      </w:divBdr>
    </w:div>
    <w:div w:id="1148395682">
      <w:bodyDiv w:val="1"/>
      <w:marLeft w:val="0"/>
      <w:marRight w:val="0"/>
      <w:marTop w:val="0"/>
      <w:marBottom w:val="0"/>
      <w:divBdr>
        <w:top w:val="none" w:sz="0" w:space="0" w:color="auto"/>
        <w:left w:val="none" w:sz="0" w:space="0" w:color="auto"/>
        <w:bottom w:val="none" w:sz="0" w:space="0" w:color="auto"/>
        <w:right w:val="none" w:sz="0" w:space="0" w:color="auto"/>
      </w:divBdr>
    </w:div>
    <w:div w:id="1150099240">
      <w:bodyDiv w:val="1"/>
      <w:marLeft w:val="0"/>
      <w:marRight w:val="0"/>
      <w:marTop w:val="0"/>
      <w:marBottom w:val="0"/>
      <w:divBdr>
        <w:top w:val="none" w:sz="0" w:space="0" w:color="auto"/>
        <w:left w:val="none" w:sz="0" w:space="0" w:color="auto"/>
        <w:bottom w:val="none" w:sz="0" w:space="0" w:color="auto"/>
        <w:right w:val="none" w:sz="0" w:space="0" w:color="auto"/>
      </w:divBdr>
    </w:div>
    <w:div w:id="1529177835">
      <w:bodyDiv w:val="1"/>
      <w:marLeft w:val="0"/>
      <w:marRight w:val="0"/>
      <w:marTop w:val="0"/>
      <w:marBottom w:val="0"/>
      <w:divBdr>
        <w:top w:val="none" w:sz="0" w:space="0" w:color="auto"/>
        <w:left w:val="none" w:sz="0" w:space="0" w:color="auto"/>
        <w:bottom w:val="none" w:sz="0" w:space="0" w:color="auto"/>
        <w:right w:val="none" w:sz="0" w:space="0" w:color="auto"/>
      </w:divBdr>
    </w:div>
    <w:div w:id="1633361713">
      <w:bodyDiv w:val="1"/>
      <w:marLeft w:val="0"/>
      <w:marRight w:val="0"/>
      <w:marTop w:val="0"/>
      <w:marBottom w:val="0"/>
      <w:divBdr>
        <w:top w:val="none" w:sz="0" w:space="0" w:color="auto"/>
        <w:left w:val="none" w:sz="0" w:space="0" w:color="auto"/>
        <w:bottom w:val="none" w:sz="0" w:space="0" w:color="auto"/>
        <w:right w:val="none" w:sz="0" w:space="0" w:color="auto"/>
      </w:divBdr>
    </w:div>
    <w:div w:id="1778401788">
      <w:bodyDiv w:val="1"/>
      <w:marLeft w:val="0"/>
      <w:marRight w:val="0"/>
      <w:marTop w:val="0"/>
      <w:marBottom w:val="0"/>
      <w:divBdr>
        <w:top w:val="none" w:sz="0" w:space="0" w:color="auto"/>
        <w:left w:val="none" w:sz="0" w:space="0" w:color="auto"/>
        <w:bottom w:val="none" w:sz="0" w:space="0" w:color="auto"/>
        <w:right w:val="none" w:sz="0" w:space="0" w:color="auto"/>
      </w:divBdr>
    </w:div>
    <w:div w:id="1843934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5FF677-754C-478B-90D1-26359CB859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3EFE85E6</Template>
  <TotalTime>1</TotalTime>
  <Pages>7</Pages>
  <Words>1895</Words>
  <Characters>10806</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Peter Hanlon</dc:creator>
  <cp:keywords/>
  <cp:lastModifiedBy>Eileen Waters</cp:lastModifiedBy>
  <cp:revision>3</cp:revision>
  <dcterms:created xsi:type="dcterms:W3CDTF">2020-08-17T12:09:00Z</dcterms:created>
  <dcterms:modified xsi:type="dcterms:W3CDTF">2020-08-17T12:09:00Z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